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6E823671" w:rsidR="00ED1F74" w:rsidRPr="00791EBB" w:rsidRDefault="00791EBB" w:rsidP="000A7B1F">
            <w:pPr>
              <w:pStyle w:val="berschrift1"/>
              <w:ind w:left="0"/>
              <w:rPr>
                <w:lang w:val="en-US"/>
              </w:rPr>
            </w:pPr>
            <w:r w:rsidRPr="00791EBB">
              <w:rPr>
                <w:b/>
                <w:sz w:val="22"/>
                <w:szCs w:val="22"/>
                <w:lang w:val="en-US"/>
              </w:rPr>
              <w:t>Pressemitteilung</w:t>
            </w:r>
          </w:p>
        </w:tc>
        <w:tc>
          <w:tcPr>
            <w:tcW w:w="2999" w:type="dxa"/>
          </w:tcPr>
          <w:p w14:paraId="430D5AE9" w14:textId="748647E2" w:rsidR="00ED1F74" w:rsidRPr="008068FD" w:rsidRDefault="008068FD">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8068FD">
              <w:rPr>
                <w:noProof/>
                <w:szCs w:val="22"/>
                <w:lang w:val="en-US"/>
              </w:rPr>
              <w:t>13</w:t>
            </w:r>
            <w:r w:rsidR="00CC3366" w:rsidRPr="008068FD">
              <w:rPr>
                <w:noProof/>
                <w:szCs w:val="22"/>
                <w:lang w:val="en-US"/>
              </w:rPr>
              <w:t>. Juni 2023</w:t>
            </w:r>
          </w:p>
        </w:tc>
      </w:tr>
      <w:tr w:rsidR="00ED1F74" w14:paraId="4BCE48E6" w14:textId="77777777" w:rsidTr="00553786">
        <w:trPr>
          <w:trHeight w:val="1537"/>
        </w:trPr>
        <w:tc>
          <w:tcPr>
            <w:tcW w:w="7348" w:type="dxa"/>
            <w:tcMar>
              <w:top w:w="0" w:type="dxa"/>
            </w:tcMar>
          </w:tcPr>
          <w:p w14:paraId="7D9E7A58" w14:textId="59033F7E" w:rsidR="00D84698" w:rsidRDefault="00F96F36" w:rsidP="00D84698">
            <w:pPr>
              <w:spacing w:line="280" w:lineRule="atLeast"/>
              <w:rPr>
                <w:rFonts w:cs="Arial"/>
                <w:sz w:val="36"/>
                <w:szCs w:val="36"/>
              </w:rPr>
            </w:pPr>
            <w:bookmarkStart w:id="1" w:name="Thema1"/>
            <w:bookmarkStart w:id="2" w:name="Thema2"/>
            <w:bookmarkStart w:id="3" w:name="Betreff"/>
            <w:bookmarkEnd w:id="1"/>
            <w:bookmarkEnd w:id="2"/>
            <w:bookmarkEnd w:id="3"/>
            <w:r w:rsidRPr="007D0A0C">
              <w:rPr>
                <w:rFonts w:cs="Arial"/>
                <w:sz w:val="36"/>
                <w:szCs w:val="36"/>
              </w:rPr>
              <w:t xml:space="preserve">EMV 2024: </w:t>
            </w:r>
            <w:r w:rsidR="00D84698">
              <w:rPr>
                <w:rFonts w:cs="Arial"/>
                <w:sz w:val="36"/>
                <w:szCs w:val="36"/>
              </w:rPr>
              <w:t xml:space="preserve">Einreichung zum Call </w:t>
            </w:r>
            <w:proofErr w:type="spellStart"/>
            <w:r w:rsidR="00D84698">
              <w:rPr>
                <w:rFonts w:cs="Arial"/>
                <w:sz w:val="36"/>
                <w:szCs w:val="36"/>
              </w:rPr>
              <w:t>for</w:t>
            </w:r>
            <w:proofErr w:type="spellEnd"/>
            <w:r w:rsidR="00D84698">
              <w:rPr>
                <w:rFonts w:cs="Arial"/>
                <w:sz w:val="36"/>
                <w:szCs w:val="36"/>
              </w:rPr>
              <w:t xml:space="preserve"> Papers bis 20.09.2023 möglich</w:t>
            </w:r>
          </w:p>
          <w:p w14:paraId="1D8AE18B" w14:textId="47E6D5A2" w:rsidR="00D362FB" w:rsidRPr="007D0A0C" w:rsidRDefault="007D0A0C" w:rsidP="00D84698">
            <w:pPr>
              <w:spacing w:line="280" w:lineRule="atLeast"/>
              <w:rPr>
                <w:rFonts w:cs="Arial"/>
                <w:sz w:val="36"/>
                <w:szCs w:val="36"/>
              </w:rPr>
            </w:pPr>
            <w:r>
              <w:rPr>
                <w:rFonts w:cs="Arial"/>
                <w:sz w:val="36"/>
                <w:szCs w:val="36"/>
              </w:rPr>
              <w:t xml:space="preserve"> </w:t>
            </w:r>
          </w:p>
        </w:tc>
        <w:tc>
          <w:tcPr>
            <w:tcW w:w="2999" w:type="dxa"/>
            <w:tcMar>
              <w:top w:w="0" w:type="dxa"/>
            </w:tcMar>
          </w:tcPr>
          <w:p w14:paraId="0858B0E2" w14:textId="77777777" w:rsidR="00F80444" w:rsidRPr="00C61E09" w:rsidRDefault="00F80444" w:rsidP="00F80444">
            <w:pPr>
              <w:spacing w:line="200" w:lineRule="exact"/>
              <w:rPr>
                <w:rFonts w:cs="Arial"/>
                <w:sz w:val="15"/>
                <w:szCs w:val="15"/>
                <w:lang w:val="en-US"/>
              </w:rPr>
            </w:pPr>
            <w:bookmarkStart w:id="4" w:name="Vmeinname"/>
            <w:bookmarkEnd w:id="4"/>
            <w:r>
              <w:rPr>
                <w:rFonts w:cs="Arial"/>
                <w:sz w:val="15"/>
                <w:szCs w:val="15"/>
                <w:lang w:val="en-US"/>
              </w:rPr>
              <w:t>Vineeta Manglani</w:t>
            </w:r>
          </w:p>
          <w:p w14:paraId="4D867A02" w14:textId="77777777" w:rsidR="00F80444" w:rsidRPr="00C82C3A" w:rsidRDefault="00F80444" w:rsidP="00F80444">
            <w:pPr>
              <w:spacing w:line="200" w:lineRule="exact"/>
              <w:rPr>
                <w:rFonts w:cs="Arial"/>
                <w:sz w:val="15"/>
                <w:szCs w:val="15"/>
                <w:lang w:val="en-US"/>
              </w:rPr>
            </w:pPr>
            <w:r w:rsidRPr="00C82C3A">
              <w:rPr>
                <w:rFonts w:cs="Arial"/>
                <w:sz w:val="15"/>
                <w:szCs w:val="15"/>
                <w:lang w:val="en-US"/>
              </w:rPr>
              <w:t>Tel. +49 711 61946-297</w:t>
            </w:r>
          </w:p>
          <w:p w14:paraId="3B038980" w14:textId="77777777" w:rsidR="00F80444" w:rsidRPr="00C82C3A" w:rsidRDefault="00F80444" w:rsidP="00F80444">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72553EE" w14:textId="097ED800" w:rsidR="000723DC" w:rsidRPr="0071302B" w:rsidRDefault="008068FD" w:rsidP="000723DC">
            <w:pPr>
              <w:spacing w:line="200" w:lineRule="atLeast"/>
              <w:jc w:val="both"/>
              <w:rPr>
                <w:rFonts w:cs="Arial"/>
                <w:sz w:val="15"/>
                <w:szCs w:val="15"/>
              </w:rPr>
            </w:pPr>
            <w:hyperlink r:id="rId8" w:history="1">
              <w:r w:rsidR="000723DC" w:rsidRPr="0071302B">
                <w:rPr>
                  <w:sz w:val="15"/>
                  <w:szCs w:val="15"/>
                </w:rPr>
                <w:t>e-emv.com</w:t>
              </w:r>
            </w:hyperlink>
          </w:p>
          <w:p w14:paraId="572B3FCC" w14:textId="77777777" w:rsidR="00AC19E1" w:rsidRPr="0071302B" w:rsidRDefault="00AC19E1" w:rsidP="00AC19E1">
            <w:pPr>
              <w:spacing w:line="200" w:lineRule="exact"/>
              <w:rPr>
                <w:rFonts w:cs="Arial"/>
                <w:sz w:val="15"/>
                <w:szCs w:val="15"/>
              </w:rPr>
            </w:pPr>
          </w:p>
          <w:p w14:paraId="62B4C3F4" w14:textId="77777777" w:rsidR="00ED1F74" w:rsidRPr="0071302B" w:rsidRDefault="00ED1F74" w:rsidP="0071302B">
            <w:pPr>
              <w:spacing w:line="200" w:lineRule="exact"/>
              <w:rPr>
                <w:szCs w:val="22"/>
              </w:rPr>
            </w:pPr>
          </w:p>
        </w:tc>
      </w:tr>
    </w:tbl>
    <w:p w14:paraId="1EE57B11" w14:textId="50A7BE50" w:rsidR="00791EBB" w:rsidRDefault="00DA0892" w:rsidP="00D84698">
      <w:pPr>
        <w:spacing w:line="280" w:lineRule="atLeast"/>
        <w:rPr>
          <w:rFonts w:cs="Arial"/>
          <w:b/>
          <w:szCs w:val="22"/>
        </w:rPr>
      </w:pPr>
      <w:bookmarkStart w:id="5" w:name="V_head1"/>
      <w:bookmarkEnd w:id="5"/>
      <w:r>
        <w:rPr>
          <w:rFonts w:cs="Arial"/>
          <w:b/>
          <w:szCs w:val="22"/>
        </w:rPr>
        <w:t xml:space="preserve">Der </w:t>
      </w:r>
      <w:r w:rsidR="00D84698">
        <w:rPr>
          <w:rFonts w:cs="Arial"/>
          <w:b/>
          <w:szCs w:val="22"/>
        </w:rPr>
        <w:t>Countdown läuft</w:t>
      </w:r>
      <w:r>
        <w:rPr>
          <w:rFonts w:cs="Arial"/>
          <w:b/>
          <w:szCs w:val="22"/>
        </w:rPr>
        <w:t xml:space="preserve">: </w:t>
      </w:r>
      <w:r w:rsidR="00D84698">
        <w:rPr>
          <w:rFonts w:cs="Arial"/>
          <w:b/>
          <w:szCs w:val="22"/>
        </w:rPr>
        <w:t>Experten</w:t>
      </w:r>
      <w:r>
        <w:rPr>
          <w:rFonts w:cs="Arial"/>
          <w:b/>
          <w:szCs w:val="22"/>
        </w:rPr>
        <w:t xml:space="preserve"> können im Bereich elektromagnetische Verträglichkeit das Kongress-</w:t>
      </w:r>
      <w:r w:rsidR="00D84698">
        <w:rPr>
          <w:rFonts w:cs="Arial"/>
          <w:b/>
          <w:szCs w:val="22"/>
        </w:rPr>
        <w:t>, Poster</w:t>
      </w:r>
      <w:r w:rsidR="00514564">
        <w:rPr>
          <w:rFonts w:cs="Arial"/>
          <w:b/>
          <w:szCs w:val="22"/>
        </w:rPr>
        <w:t xml:space="preserve"> </w:t>
      </w:r>
      <w:r>
        <w:rPr>
          <w:rFonts w:cs="Arial"/>
          <w:b/>
          <w:szCs w:val="22"/>
        </w:rPr>
        <w:t>und Workshop-Programm der EMV in Köln vom 12. – 14.03.2024 aktiv mitgestalten. Die EMV</w:t>
      </w:r>
      <w:r w:rsidR="00407B7D">
        <w:rPr>
          <w:rFonts w:cs="Arial"/>
          <w:b/>
          <w:szCs w:val="22"/>
        </w:rPr>
        <w:t xml:space="preserve"> </w:t>
      </w:r>
      <w:r w:rsidR="00F96F36">
        <w:rPr>
          <w:rFonts w:cs="Arial"/>
          <w:b/>
          <w:szCs w:val="22"/>
        </w:rPr>
        <w:t xml:space="preserve">bietet in ihrer Kombination aus </w:t>
      </w:r>
      <w:r w:rsidR="00D84698">
        <w:rPr>
          <w:rFonts w:cs="Arial"/>
          <w:b/>
          <w:szCs w:val="22"/>
        </w:rPr>
        <w:t>verschiedenen Weiterbildungsformaten</w:t>
      </w:r>
      <w:r w:rsidR="00F96F36">
        <w:rPr>
          <w:rFonts w:cs="Arial"/>
          <w:b/>
          <w:szCs w:val="22"/>
        </w:rPr>
        <w:t xml:space="preserve"> und Messe eine einzigartige Möglichkeit für </w:t>
      </w:r>
      <w:r w:rsidR="00121E6D">
        <w:rPr>
          <w:rFonts w:cs="Arial"/>
          <w:b/>
          <w:szCs w:val="22"/>
        </w:rPr>
        <w:t xml:space="preserve">Vertreter aus Wissenschaft und </w:t>
      </w:r>
      <w:r w:rsidR="00280761">
        <w:rPr>
          <w:rFonts w:cs="Arial"/>
          <w:b/>
          <w:szCs w:val="22"/>
        </w:rPr>
        <w:t>Industrie</w:t>
      </w:r>
      <w:r w:rsidR="00121E6D">
        <w:rPr>
          <w:rFonts w:cs="Arial"/>
          <w:b/>
          <w:szCs w:val="22"/>
        </w:rPr>
        <w:t>,</w:t>
      </w:r>
      <w:r w:rsidR="00F96F36">
        <w:rPr>
          <w:rFonts w:cs="Arial"/>
          <w:b/>
          <w:szCs w:val="22"/>
        </w:rPr>
        <w:t xml:space="preserve"> ihre aktuellen Forschungsergebnisse </w:t>
      </w:r>
      <w:r w:rsidR="00280761">
        <w:rPr>
          <w:rFonts w:cs="Arial"/>
          <w:b/>
          <w:szCs w:val="22"/>
        </w:rPr>
        <w:t xml:space="preserve">und Erkenntnisse aus der Praxis </w:t>
      </w:r>
      <w:r w:rsidR="00F96F36">
        <w:rPr>
          <w:rFonts w:cs="Arial"/>
          <w:b/>
          <w:szCs w:val="22"/>
        </w:rPr>
        <w:t>zu präsentieren.</w:t>
      </w:r>
      <w:r w:rsidR="00407B7D">
        <w:rPr>
          <w:rFonts w:cs="Arial"/>
          <w:b/>
          <w:szCs w:val="22"/>
        </w:rPr>
        <w:t xml:space="preserve"> Hierfür können bis zum 20.</w:t>
      </w:r>
      <w:r w:rsidR="0093418B">
        <w:rPr>
          <w:rFonts w:cs="Arial"/>
          <w:b/>
          <w:szCs w:val="22"/>
        </w:rPr>
        <w:t>09.</w:t>
      </w:r>
      <w:r w:rsidR="00407B7D">
        <w:rPr>
          <w:rFonts w:cs="Arial"/>
          <w:b/>
          <w:szCs w:val="22"/>
        </w:rPr>
        <w:t xml:space="preserve">2023 </w:t>
      </w:r>
      <w:r w:rsidR="001C53BB">
        <w:rPr>
          <w:rFonts w:cs="Arial"/>
          <w:b/>
          <w:szCs w:val="22"/>
        </w:rPr>
        <w:t>Abstracts</w:t>
      </w:r>
      <w:r w:rsidR="00407B7D">
        <w:rPr>
          <w:rFonts w:cs="Arial"/>
          <w:b/>
          <w:szCs w:val="22"/>
        </w:rPr>
        <w:t xml:space="preserve"> eingereicht werden.</w:t>
      </w:r>
    </w:p>
    <w:p w14:paraId="64AEF4DE" w14:textId="77777777" w:rsidR="00791EBB" w:rsidRPr="00252498" w:rsidRDefault="00791EBB" w:rsidP="00791EBB">
      <w:pPr>
        <w:spacing w:line="280" w:lineRule="atLeast"/>
        <w:rPr>
          <w:rFonts w:cs="Arial"/>
          <w:b/>
          <w:szCs w:val="22"/>
        </w:rPr>
      </w:pPr>
    </w:p>
    <w:p w14:paraId="5C15B8A1" w14:textId="4E3CD21C" w:rsidR="000973B3" w:rsidRPr="00C14DF1" w:rsidRDefault="00EC4354" w:rsidP="00791EBB">
      <w:pPr>
        <w:spacing w:line="280" w:lineRule="atLeast"/>
        <w:rPr>
          <w:rFonts w:cs="Arial"/>
          <w:szCs w:val="22"/>
        </w:rPr>
      </w:pPr>
      <w:r w:rsidRPr="00C14DF1">
        <w:rPr>
          <w:rFonts w:cs="Arial"/>
          <w:szCs w:val="22"/>
        </w:rPr>
        <w:t>Referenten der EMV</w:t>
      </w:r>
      <w:r w:rsidR="007967C1" w:rsidRPr="00C14DF1">
        <w:rPr>
          <w:rFonts w:cs="Arial"/>
          <w:szCs w:val="22"/>
        </w:rPr>
        <w:t>, Europas bedeutendste</w:t>
      </w:r>
      <w:r w:rsidR="00280761">
        <w:rPr>
          <w:rFonts w:cs="Arial"/>
          <w:szCs w:val="22"/>
        </w:rPr>
        <w:t>r</w:t>
      </w:r>
      <w:r w:rsidR="007967C1" w:rsidRPr="00C14DF1">
        <w:rPr>
          <w:rFonts w:cs="Arial"/>
          <w:szCs w:val="22"/>
        </w:rPr>
        <w:t xml:space="preserve"> Veranstaltung für elektromagnetische Ver</w:t>
      </w:r>
      <w:r w:rsidR="00280761">
        <w:rPr>
          <w:rFonts w:cs="Arial"/>
          <w:szCs w:val="22"/>
        </w:rPr>
        <w:t>träglichkeit</w:t>
      </w:r>
      <w:r w:rsidRPr="00C14DF1">
        <w:rPr>
          <w:rFonts w:cs="Arial"/>
          <w:szCs w:val="22"/>
        </w:rPr>
        <w:t>,</w:t>
      </w:r>
      <w:r w:rsidR="007967C1" w:rsidRPr="00C14DF1">
        <w:rPr>
          <w:rFonts w:cs="Arial"/>
          <w:szCs w:val="22"/>
        </w:rPr>
        <w:t xml:space="preserve"> profitieren </w:t>
      </w:r>
      <w:r w:rsidRPr="00C14DF1">
        <w:rPr>
          <w:rFonts w:cs="Arial"/>
          <w:szCs w:val="22"/>
        </w:rPr>
        <w:t>vom</w:t>
      </w:r>
      <w:r w:rsidR="007967C1" w:rsidRPr="00C14DF1">
        <w:rPr>
          <w:rFonts w:cs="Arial"/>
          <w:szCs w:val="22"/>
        </w:rPr>
        <w:t xml:space="preserve"> direkten Kontakt zu Vertretern </w:t>
      </w:r>
      <w:r w:rsidRPr="00C14DF1">
        <w:rPr>
          <w:rFonts w:cs="Arial"/>
          <w:szCs w:val="22"/>
        </w:rPr>
        <w:t>der</w:t>
      </w:r>
      <w:r w:rsidR="007967C1" w:rsidRPr="00C14DF1">
        <w:rPr>
          <w:rFonts w:cs="Arial"/>
          <w:szCs w:val="22"/>
        </w:rPr>
        <w:t xml:space="preserve"> Industrie.</w:t>
      </w:r>
      <w:r w:rsidRPr="00C14DF1">
        <w:rPr>
          <w:rFonts w:cs="Arial"/>
          <w:szCs w:val="22"/>
        </w:rPr>
        <w:t xml:space="preserve"> </w:t>
      </w:r>
      <w:r w:rsidR="003506DE">
        <w:rPr>
          <w:rFonts w:cs="Arial"/>
          <w:szCs w:val="22"/>
        </w:rPr>
        <w:t>Sie können a</w:t>
      </w:r>
      <w:r w:rsidR="003506DE" w:rsidRPr="00021F79">
        <w:rPr>
          <w:rFonts w:cs="Arial"/>
          <w:szCs w:val="22"/>
        </w:rPr>
        <w:t>ktuelle Forschung</w:t>
      </w:r>
      <w:r w:rsidR="00C91495">
        <w:rPr>
          <w:rFonts w:cs="Arial"/>
          <w:szCs w:val="22"/>
        </w:rPr>
        <w:t>sergebnisse</w:t>
      </w:r>
      <w:r w:rsidR="003506DE" w:rsidRPr="00021F79">
        <w:rPr>
          <w:rFonts w:cs="Arial"/>
          <w:szCs w:val="22"/>
        </w:rPr>
        <w:t xml:space="preserve"> präsentieren oder konkrete Inhalte </w:t>
      </w:r>
      <w:r w:rsidR="003506DE">
        <w:rPr>
          <w:rFonts w:cs="Arial"/>
          <w:szCs w:val="22"/>
        </w:rPr>
        <w:t xml:space="preserve">einem fachlich hochqualifizierten Publikum </w:t>
      </w:r>
      <w:r w:rsidR="003506DE" w:rsidRPr="00021F79">
        <w:rPr>
          <w:rFonts w:cs="Arial"/>
          <w:szCs w:val="22"/>
        </w:rPr>
        <w:t>zur unmittelbaren Anwendung im EMV-Alltag vermittel</w:t>
      </w:r>
      <w:r w:rsidR="003506DE">
        <w:rPr>
          <w:rFonts w:cs="Arial"/>
          <w:szCs w:val="22"/>
        </w:rPr>
        <w:t>n. Insbesondere durch die Kombination aus Messebeteiligung und Vortrag ist es möglich, sowohl die eigene Sichtbarkeit als Referent als auch die des stellvertretenden Unternehmens innerhalb der EMV-</w:t>
      </w:r>
      <w:r w:rsidR="00C91495">
        <w:rPr>
          <w:rFonts w:cs="Arial"/>
          <w:szCs w:val="22"/>
        </w:rPr>
        <w:t>Expertenc</w:t>
      </w:r>
      <w:r w:rsidR="003506DE">
        <w:rPr>
          <w:rFonts w:cs="Arial"/>
          <w:szCs w:val="22"/>
        </w:rPr>
        <w:t>ommunity zu erhöhen und gezielt Networking zu betreiben.</w:t>
      </w:r>
      <w:r w:rsidR="00F72429" w:rsidRPr="00C14DF1">
        <w:rPr>
          <w:rFonts w:cs="Arial"/>
          <w:szCs w:val="22"/>
        </w:rPr>
        <w:t xml:space="preserve"> </w:t>
      </w:r>
    </w:p>
    <w:p w14:paraId="3B164808" w14:textId="60D63A37" w:rsidR="00D84753" w:rsidRDefault="00D84753" w:rsidP="00791EBB">
      <w:pPr>
        <w:spacing w:line="280" w:lineRule="atLeast"/>
        <w:rPr>
          <w:rFonts w:cs="Arial"/>
          <w:szCs w:val="22"/>
        </w:rPr>
      </w:pPr>
    </w:p>
    <w:p w14:paraId="12072098" w14:textId="5AA5FBCE" w:rsidR="00F96F36" w:rsidRDefault="00D84753" w:rsidP="00791EBB">
      <w:pPr>
        <w:spacing w:line="280" w:lineRule="atLeast"/>
        <w:rPr>
          <w:rFonts w:cs="Arial"/>
          <w:b/>
          <w:bCs/>
          <w:szCs w:val="22"/>
        </w:rPr>
      </w:pPr>
      <w:r w:rsidRPr="00D84753">
        <w:rPr>
          <w:rFonts w:cs="Arial"/>
          <w:b/>
          <w:bCs/>
          <w:szCs w:val="22"/>
        </w:rPr>
        <w:t>Themenfelder der EMV 2024</w:t>
      </w:r>
      <w:r>
        <w:rPr>
          <w:rFonts w:cs="Arial"/>
          <w:b/>
          <w:bCs/>
          <w:szCs w:val="22"/>
        </w:rPr>
        <w:br/>
      </w:r>
    </w:p>
    <w:p w14:paraId="2CB9F6D0" w14:textId="40079550" w:rsidR="00D84753" w:rsidRDefault="00D84753" w:rsidP="00791EBB">
      <w:pPr>
        <w:spacing w:line="280" w:lineRule="atLeast"/>
        <w:rPr>
          <w:rFonts w:cs="Arial"/>
          <w:szCs w:val="22"/>
        </w:rPr>
      </w:pPr>
      <w:r>
        <w:rPr>
          <w:rFonts w:cs="Arial"/>
          <w:szCs w:val="22"/>
        </w:rPr>
        <w:t>Zu f</w:t>
      </w:r>
      <w:r w:rsidRPr="00D84753">
        <w:rPr>
          <w:rFonts w:cs="Arial"/>
          <w:szCs w:val="22"/>
        </w:rPr>
        <w:t>olgende</w:t>
      </w:r>
      <w:r w:rsidR="00B95A12">
        <w:rPr>
          <w:rFonts w:cs="Arial"/>
          <w:szCs w:val="22"/>
        </w:rPr>
        <w:t>n</w:t>
      </w:r>
      <w:r>
        <w:rPr>
          <w:rFonts w:cs="Arial"/>
          <w:szCs w:val="22"/>
        </w:rPr>
        <w:t xml:space="preserve"> Themenbereiche</w:t>
      </w:r>
      <w:r w:rsidR="00B95A12">
        <w:rPr>
          <w:rFonts w:cs="Arial"/>
          <w:szCs w:val="22"/>
        </w:rPr>
        <w:t>n</w:t>
      </w:r>
      <w:r>
        <w:rPr>
          <w:rFonts w:cs="Arial"/>
          <w:szCs w:val="22"/>
        </w:rPr>
        <w:t xml:space="preserve"> können </w:t>
      </w:r>
      <w:r w:rsidR="00B40F23">
        <w:rPr>
          <w:rFonts w:cs="Arial"/>
          <w:szCs w:val="22"/>
        </w:rPr>
        <w:t>Beiträge</w:t>
      </w:r>
      <w:r>
        <w:rPr>
          <w:rFonts w:cs="Arial"/>
          <w:szCs w:val="22"/>
        </w:rPr>
        <w:t xml:space="preserve"> für die EMV 2024 eingereicht werden:</w:t>
      </w:r>
    </w:p>
    <w:p w14:paraId="22D19B9E" w14:textId="5E4BC9B9" w:rsidR="00D84753" w:rsidRDefault="00D84753" w:rsidP="00791EBB">
      <w:pPr>
        <w:spacing w:line="280" w:lineRule="atLeast"/>
        <w:rPr>
          <w:rFonts w:cs="Arial"/>
          <w:szCs w:val="22"/>
        </w:rPr>
      </w:pPr>
    </w:p>
    <w:p w14:paraId="07E400E8" w14:textId="77777777" w:rsidR="00ED50FE" w:rsidRPr="00ED50FE" w:rsidRDefault="00ED50FE" w:rsidP="00ED50FE">
      <w:pPr>
        <w:pStyle w:val="Listenabsatz"/>
        <w:numPr>
          <w:ilvl w:val="0"/>
          <w:numId w:val="2"/>
        </w:numPr>
        <w:spacing w:line="280" w:lineRule="atLeast"/>
        <w:rPr>
          <w:rFonts w:cs="Arial"/>
          <w:bCs/>
          <w:szCs w:val="22"/>
        </w:rPr>
      </w:pPr>
      <w:r w:rsidRPr="00ED50FE">
        <w:rPr>
          <w:rFonts w:cs="Arial"/>
          <w:szCs w:val="22"/>
        </w:rPr>
        <w:t xml:space="preserve">Störquellen </w:t>
      </w:r>
    </w:p>
    <w:p w14:paraId="5103665F" w14:textId="77777777" w:rsidR="00ED50FE" w:rsidRPr="00ED50FE" w:rsidRDefault="00ED50FE" w:rsidP="00ED50FE">
      <w:pPr>
        <w:pStyle w:val="Listenabsatz"/>
        <w:numPr>
          <w:ilvl w:val="0"/>
          <w:numId w:val="2"/>
        </w:numPr>
        <w:spacing w:line="280" w:lineRule="atLeast"/>
        <w:rPr>
          <w:rFonts w:cs="Arial"/>
          <w:bCs/>
          <w:szCs w:val="22"/>
        </w:rPr>
      </w:pPr>
      <w:r w:rsidRPr="00ED50FE">
        <w:rPr>
          <w:rFonts w:cs="Arial"/>
          <w:szCs w:val="22"/>
        </w:rPr>
        <w:t xml:space="preserve">EMV im Produktentstehungsprozess </w:t>
      </w:r>
    </w:p>
    <w:p w14:paraId="0A7B3D28" w14:textId="77777777" w:rsidR="00ED50FE" w:rsidRPr="00ED50FE" w:rsidRDefault="00ED50FE" w:rsidP="00ED50FE">
      <w:pPr>
        <w:pStyle w:val="Listenabsatz"/>
        <w:numPr>
          <w:ilvl w:val="0"/>
          <w:numId w:val="2"/>
        </w:numPr>
        <w:spacing w:line="280" w:lineRule="atLeast"/>
        <w:rPr>
          <w:rFonts w:cs="Arial"/>
          <w:bCs/>
          <w:szCs w:val="22"/>
        </w:rPr>
      </w:pPr>
      <w:proofErr w:type="spellStart"/>
      <w:r w:rsidRPr="00ED50FE">
        <w:rPr>
          <w:rFonts w:cs="Arial"/>
          <w:szCs w:val="22"/>
        </w:rPr>
        <w:t>Entstörmaßnahmen</w:t>
      </w:r>
      <w:proofErr w:type="spellEnd"/>
      <w:r w:rsidRPr="00ED50FE">
        <w:rPr>
          <w:rFonts w:cs="Arial"/>
          <w:szCs w:val="22"/>
        </w:rPr>
        <w:t xml:space="preserve"> </w:t>
      </w:r>
    </w:p>
    <w:p w14:paraId="34E5D790" w14:textId="77777777" w:rsidR="00ED50FE" w:rsidRPr="00ED50FE" w:rsidRDefault="00ED50FE" w:rsidP="00ED50FE">
      <w:pPr>
        <w:pStyle w:val="Listenabsatz"/>
        <w:numPr>
          <w:ilvl w:val="0"/>
          <w:numId w:val="2"/>
        </w:numPr>
        <w:spacing w:line="280" w:lineRule="atLeast"/>
        <w:rPr>
          <w:rFonts w:cs="Arial"/>
          <w:bCs/>
          <w:szCs w:val="22"/>
        </w:rPr>
      </w:pPr>
      <w:r w:rsidRPr="00ED50FE">
        <w:rPr>
          <w:rFonts w:cs="Arial"/>
          <w:szCs w:val="22"/>
        </w:rPr>
        <w:t xml:space="preserve">EMV-gerechter Schaltungsentwurf </w:t>
      </w:r>
    </w:p>
    <w:p w14:paraId="708B7358" w14:textId="77777777" w:rsidR="00ED50FE" w:rsidRPr="00ED50FE" w:rsidRDefault="00ED50FE" w:rsidP="00ED50FE">
      <w:pPr>
        <w:pStyle w:val="Listenabsatz"/>
        <w:numPr>
          <w:ilvl w:val="0"/>
          <w:numId w:val="2"/>
        </w:numPr>
        <w:spacing w:line="280" w:lineRule="atLeast"/>
        <w:rPr>
          <w:rFonts w:cs="Arial"/>
          <w:bCs/>
          <w:szCs w:val="22"/>
        </w:rPr>
      </w:pPr>
      <w:r w:rsidRPr="00ED50FE">
        <w:rPr>
          <w:rFonts w:cs="Arial"/>
          <w:szCs w:val="22"/>
        </w:rPr>
        <w:t xml:space="preserve">Prüf- und Messtechnik </w:t>
      </w:r>
    </w:p>
    <w:p w14:paraId="30D4F47A" w14:textId="77777777" w:rsidR="00ED50FE" w:rsidRPr="00ED50FE" w:rsidRDefault="00ED50FE" w:rsidP="00ED50FE">
      <w:pPr>
        <w:pStyle w:val="Listenabsatz"/>
        <w:numPr>
          <w:ilvl w:val="0"/>
          <w:numId w:val="2"/>
        </w:numPr>
        <w:spacing w:line="280" w:lineRule="atLeast"/>
        <w:rPr>
          <w:rFonts w:cs="Arial"/>
          <w:bCs/>
          <w:szCs w:val="22"/>
        </w:rPr>
      </w:pPr>
      <w:r w:rsidRPr="00ED50FE">
        <w:rPr>
          <w:rFonts w:cs="Arial"/>
          <w:szCs w:val="22"/>
        </w:rPr>
        <w:t xml:space="preserve">Normung, Regulierung, Zulassung </w:t>
      </w:r>
    </w:p>
    <w:p w14:paraId="74B3A962" w14:textId="77777777" w:rsidR="00ED50FE" w:rsidRPr="00ED50FE" w:rsidRDefault="00ED50FE" w:rsidP="00ED50FE">
      <w:pPr>
        <w:pStyle w:val="Listenabsatz"/>
        <w:numPr>
          <w:ilvl w:val="0"/>
          <w:numId w:val="2"/>
        </w:numPr>
        <w:spacing w:line="280" w:lineRule="atLeast"/>
        <w:rPr>
          <w:rFonts w:cs="Arial"/>
          <w:bCs/>
          <w:szCs w:val="22"/>
        </w:rPr>
      </w:pPr>
      <w:r w:rsidRPr="00ED50FE">
        <w:rPr>
          <w:rFonts w:cs="Arial"/>
          <w:szCs w:val="22"/>
        </w:rPr>
        <w:t xml:space="preserve">EMV in Industrieanwendungen </w:t>
      </w:r>
    </w:p>
    <w:p w14:paraId="2B76163B" w14:textId="77777777" w:rsidR="00ED50FE" w:rsidRPr="00ED50FE" w:rsidRDefault="00ED50FE" w:rsidP="00ED50FE">
      <w:pPr>
        <w:pStyle w:val="Listenabsatz"/>
        <w:numPr>
          <w:ilvl w:val="0"/>
          <w:numId w:val="2"/>
        </w:numPr>
        <w:spacing w:line="280" w:lineRule="atLeast"/>
        <w:rPr>
          <w:rFonts w:cs="Arial"/>
          <w:bCs/>
          <w:szCs w:val="22"/>
        </w:rPr>
      </w:pPr>
      <w:r w:rsidRPr="00ED50FE">
        <w:rPr>
          <w:rFonts w:cs="Arial"/>
          <w:szCs w:val="22"/>
        </w:rPr>
        <w:t xml:space="preserve">EMV in der Verkehrstechnik </w:t>
      </w:r>
    </w:p>
    <w:p w14:paraId="6C3F9233" w14:textId="77777777" w:rsidR="00ED50FE" w:rsidRPr="00ED50FE" w:rsidRDefault="00ED50FE" w:rsidP="00ED50FE">
      <w:pPr>
        <w:pStyle w:val="Listenabsatz"/>
        <w:numPr>
          <w:ilvl w:val="0"/>
          <w:numId w:val="2"/>
        </w:numPr>
        <w:spacing w:line="280" w:lineRule="atLeast"/>
        <w:rPr>
          <w:rFonts w:cs="Arial"/>
          <w:bCs/>
          <w:szCs w:val="22"/>
        </w:rPr>
      </w:pPr>
      <w:r w:rsidRPr="00ED50FE">
        <w:rPr>
          <w:rFonts w:cs="Arial"/>
          <w:szCs w:val="22"/>
        </w:rPr>
        <w:t xml:space="preserve">Elektromobilität / Kraftfahrzeuge </w:t>
      </w:r>
    </w:p>
    <w:p w14:paraId="5DD89447" w14:textId="77777777" w:rsidR="00ED50FE" w:rsidRPr="00ED50FE" w:rsidRDefault="00ED50FE" w:rsidP="00ED50FE">
      <w:pPr>
        <w:pStyle w:val="Listenabsatz"/>
        <w:numPr>
          <w:ilvl w:val="0"/>
          <w:numId w:val="2"/>
        </w:numPr>
        <w:spacing w:line="280" w:lineRule="atLeast"/>
        <w:rPr>
          <w:rFonts w:cs="Arial"/>
          <w:bCs/>
          <w:szCs w:val="22"/>
        </w:rPr>
      </w:pPr>
      <w:r w:rsidRPr="00ED50FE">
        <w:rPr>
          <w:rFonts w:cs="Arial"/>
          <w:szCs w:val="22"/>
        </w:rPr>
        <w:t xml:space="preserve">Haushalt, Gebäude, Informations- und Kommunikationstechnik </w:t>
      </w:r>
    </w:p>
    <w:p w14:paraId="58BD5B68" w14:textId="77777777" w:rsidR="00ED50FE" w:rsidRPr="00ED50FE" w:rsidRDefault="00ED50FE" w:rsidP="00ED50FE">
      <w:pPr>
        <w:pStyle w:val="Listenabsatz"/>
        <w:numPr>
          <w:ilvl w:val="0"/>
          <w:numId w:val="2"/>
        </w:numPr>
        <w:spacing w:line="280" w:lineRule="atLeast"/>
        <w:rPr>
          <w:rFonts w:cs="Arial"/>
          <w:bCs/>
          <w:szCs w:val="22"/>
        </w:rPr>
      </w:pPr>
      <w:r w:rsidRPr="00ED50FE">
        <w:rPr>
          <w:rFonts w:cs="Arial"/>
          <w:szCs w:val="22"/>
        </w:rPr>
        <w:t>EMV in Funk und Wireless</w:t>
      </w:r>
    </w:p>
    <w:p w14:paraId="73688908" w14:textId="77777777" w:rsidR="00ED50FE" w:rsidRPr="00ED50FE" w:rsidRDefault="00ED50FE" w:rsidP="00ED50FE">
      <w:pPr>
        <w:pStyle w:val="Listenabsatz"/>
        <w:numPr>
          <w:ilvl w:val="0"/>
          <w:numId w:val="2"/>
        </w:numPr>
        <w:spacing w:line="280" w:lineRule="atLeast"/>
        <w:rPr>
          <w:rFonts w:cs="Arial"/>
          <w:bCs/>
          <w:szCs w:val="22"/>
        </w:rPr>
      </w:pPr>
      <w:r w:rsidRPr="00ED50FE">
        <w:rPr>
          <w:rFonts w:cs="Arial"/>
          <w:szCs w:val="22"/>
        </w:rPr>
        <w:t>Energietechnik</w:t>
      </w:r>
    </w:p>
    <w:p w14:paraId="0C5DF976" w14:textId="77777777" w:rsidR="00ED50FE" w:rsidRPr="00ED50FE" w:rsidRDefault="00ED50FE" w:rsidP="00ED50FE">
      <w:pPr>
        <w:pStyle w:val="Listenabsatz"/>
        <w:numPr>
          <w:ilvl w:val="0"/>
          <w:numId w:val="2"/>
        </w:numPr>
        <w:spacing w:line="280" w:lineRule="atLeast"/>
        <w:rPr>
          <w:rFonts w:cs="Arial"/>
          <w:bCs/>
          <w:szCs w:val="22"/>
        </w:rPr>
      </w:pPr>
      <w:r w:rsidRPr="00ED50FE">
        <w:rPr>
          <w:rFonts w:cs="Arial"/>
          <w:szCs w:val="22"/>
        </w:rPr>
        <w:t xml:space="preserve">Biomedizinische Technik </w:t>
      </w:r>
    </w:p>
    <w:p w14:paraId="0C37D998" w14:textId="77777777" w:rsidR="00ED50FE" w:rsidRPr="00ED50FE" w:rsidRDefault="00ED50FE" w:rsidP="00ED50FE">
      <w:pPr>
        <w:pStyle w:val="Listenabsatz"/>
        <w:numPr>
          <w:ilvl w:val="0"/>
          <w:numId w:val="2"/>
        </w:numPr>
        <w:spacing w:line="280" w:lineRule="atLeast"/>
        <w:rPr>
          <w:rFonts w:cs="Arial"/>
          <w:bCs/>
          <w:szCs w:val="22"/>
        </w:rPr>
      </w:pPr>
      <w:r w:rsidRPr="00ED50FE">
        <w:rPr>
          <w:rFonts w:cs="Arial"/>
          <w:szCs w:val="22"/>
        </w:rPr>
        <w:t xml:space="preserve">Elektromagnetische Felder Umwelt (EMVU) </w:t>
      </w:r>
    </w:p>
    <w:p w14:paraId="39E12456" w14:textId="0146C04F" w:rsidR="00D84753" w:rsidRPr="00280761" w:rsidRDefault="00ED50FE" w:rsidP="00C117E5">
      <w:pPr>
        <w:pStyle w:val="Listenabsatz"/>
        <w:numPr>
          <w:ilvl w:val="0"/>
          <w:numId w:val="2"/>
        </w:numPr>
        <w:spacing w:line="280" w:lineRule="atLeast"/>
        <w:rPr>
          <w:rFonts w:cs="Arial"/>
          <w:szCs w:val="22"/>
        </w:rPr>
      </w:pPr>
      <w:r w:rsidRPr="00280761">
        <w:rPr>
          <w:rFonts w:cs="Arial"/>
          <w:szCs w:val="22"/>
        </w:rPr>
        <w:t>Kooperationen zwischen Industrie und Wissenschaft</w:t>
      </w:r>
    </w:p>
    <w:p w14:paraId="5826D9C8" w14:textId="77777777" w:rsidR="00ED50FE" w:rsidRPr="00D84753" w:rsidRDefault="00ED50FE" w:rsidP="00ED50FE">
      <w:pPr>
        <w:pStyle w:val="Listenabsatz"/>
        <w:spacing w:line="280" w:lineRule="atLeast"/>
        <w:rPr>
          <w:rFonts w:cs="Arial"/>
          <w:szCs w:val="22"/>
        </w:rPr>
      </w:pPr>
    </w:p>
    <w:p w14:paraId="486D6DD9" w14:textId="2D92756C" w:rsidR="00D362FB" w:rsidRPr="00FA0DCF" w:rsidRDefault="00370E7A" w:rsidP="00D362FB">
      <w:pPr>
        <w:spacing w:line="280" w:lineRule="atLeast"/>
        <w:rPr>
          <w:rFonts w:cs="Arial"/>
          <w:b/>
          <w:bCs/>
          <w:szCs w:val="22"/>
        </w:rPr>
      </w:pPr>
      <w:r>
        <w:rPr>
          <w:rFonts w:cs="Arial"/>
          <w:b/>
          <w:bCs/>
          <w:szCs w:val="22"/>
        </w:rPr>
        <w:lastRenderedPageBreak/>
        <w:t xml:space="preserve">Eine </w:t>
      </w:r>
      <w:r w:rsidRPr="00370E7A">
        <w:rPr>
          <w:rFonts w:cs="Arial"/>
          <w:b/>
          <w:bCs/>
          <w:szCs w:val="22"/>
        </w:rPr>
        <w:t xml:space="preserve">Veranstaltung </w:t>
      </w:r>
      <w:r w:rsidRPr="00370E7A">
        <w:rPr>
          <w:rFonts w:cs="Arial"/>
          <w:b/>
          <w:bCs/>
          <w:szCs w:val="22"/>
        </w:rPr>
        <w:softHyphen/>
      </w:r>
      <w:r w:rsidRPr="00370E7A">
        <w:rPr>
          <w:b/>
          <w:bCs/>
        </w:rPr>
        <w:t>– viele Vortragsmöglichkeiten</w:t>
      </w:r>
    </w:p>
    <w:p w14:paraId="7370AD66" w14:textId="77777777" w:rsidR="00D362FB" w:rsidRDefault="00D362FB" w:rsidP="00D362FB">
      <w:pPr>
        <w:spacing w:line="280" w:lineRule="atLeast"/>
        <w:rPr>
          <w:rFonts w:cs="Arial"/>
          <w:szCs w:val="22"/>
        </w:rPr>
      </w:pPr>
    </w:p>
    <w:p w14:paraId="721AC2D3" w14:textId="75753CD1" w:rsidR="008D7A74" w:rsidRDefault="001200FB" w:rsidP="00D362FB">
      <w:pPr>
        <w:spacing w:line="280" w:lineRule="atLeast"/>
        <w:rPr>
          <w:rFonts w:cs="Arial"/>
          <w:szCs w:val="22"/>
        </w:rPr>
      </w:pPr>
      <w:r>
        <w:rPr>
          <w:rFonts w:cs="Arial"/>
          <w:szCs w:val="22"/>
        </w:rPr>
        <w:t xml:space="preserve">Im Rahmen von fünf </w:t>
      </w:r>
      <w:r w:rsidR="00280761">
        <w:rPr>
          <w:rFonts w:cs="Arial"/>
          <w:szCs w:val="22"/>
        </w:rPr>
        <w:t>Beteiligungs</w:t>
      </w:r>
      <w:r>
        <w:rPr>
          <w:rFonts w:cs="Arial"/>
          <w:szCs w:val="22"/>
        </w:rPr>
        <w:t xml:space="preserve">arten bietet die </w:t>
      </w:r>
      <w:r w:rsidR="00625C95">
        <w:rPr>
          <w:rFonts w:cs="Arial"/>
          <w:szCs w:val="22"/>
        </w:rPr>
        <w:t xml:space="preserve">EMV 2024 interessierten Fachleuten eine Bühne, </w:t>
      </w:r>
      <w:r>
        <w:rPr>
          <w:rFonts w:cs="Arial"/>
          <w:szCs w:val="22"/>
        </w:rPr>
        <w:t>um</w:t>
      </w:r>
      <w:r w:rsidR="00625C95">
        <w:rPr>
          <w:rFonts w:cs="Arial"/>
          <w:szCs w:val="22"/>
        </w:rPr>
        <w:t xml:space="preserve"> Forschungsergebnisse, </w:t>
      </w:r>
      <w:r w:rsidR="0014765E">
        <w:rPr>
          <w:rFonts w:cs="Arial"/>
          <w:szCs w:val="22"/>
        </w:rPr>
        <w:t>w</w:t>
      </w:r>
      <w:r w:rsidR="00625C95">
        <w:rPr>
          <w:rFonts w:cs="Arial"/>
          <w:szCs w:val="22"/>
        </w:rPr>
        <w:t xml:space="preserve">issenschaftliche Arbeiten und aktuelle Trends zu präsentieren. </w:t>
      </w:r>
      <w:r w:rsidR="009D6CCE">
        <w:rPr>
          <w:rFonts w:cs="Arial"/>
          <w:szCs w:val="22"/>
        </w:rPr>
        <w:t>Zu den</w:t>
      </w:r>
      <w:r w:rsidR="00964C21">
        <w:rPr>
          <w:rFonts w:cs="Arial"/>
          <w:szCs w:val="22"/>
        </w:rPr>
        <w:t xml:space="preserve"> </w:t>
      </w:r>
      <w:r w:rsidR="009B7538">
        <w:rPr>
          <w:rFonts w:cs="Arial"/>
          <w:szCs w:val="22"/>
        </w:rPr>
        <w:t xml:space="preserve">Beteiligungsarten </w:t>
      </w:r>
      <w:r w:rsidR="009D6CCE">
        <w:rPr>
          <w:rFonts w:cs="Arial"/>
          <w:szCs w:val="22"/>
        </w:rPr>
        <w:t>zählen</w:t>
      </w:r>
      <w:r w:rsidR="00964C21">
        <w:rPr>
          <w:rFonts w:cs="Arial"/>
          <w:szCs w:val="22"/>
        </w:rPr>
        <w:t>:</w:t>
      </w:r>
    </w:p>
    <w:p w14:paraId="0E0F2D65" w14:textId="77777777" w:rsidR="008D7A74" w:rsidRDefault="008D7A74" w:rsidP="00D362FB">
      <w:pPr>
        <w:spacing w:line="280" w:lineRule="atLeast"/>
        <w:rPr>
          <w:rFonts w:cs="Arial"/>
          <w:szCs w:val="22"/>
        </w:rPr>
      </w:pPr>
    </w:p>
    <w:p w14:paraId="62926DEC" w14:textId="515D9738" w:rsidR="0010608A" w:rsidRDefault="0010608A" w:rsidP="0010608A">
      <w:pPr>
        <w:pStyle w:val="Listenabsatz"/>
        <w:numPr>
          <w:ilvl w:val="0"/>
          <w:numId w:val="3"/>
        </w:numPr>
        <w:spacing w:line="280" w:lineRule="atLeast"/>
        <w:rPr>
          <w:rFonts w:cs="Arial"/>
          <w:szCs w:val="22"/>
        </w:rPr>
      </w:pPr>
      <w:r>
        <w:rPr>
          <w:rFonts w:cs="Arial"/>
          <w:szCs w:val="22"/>
        </w:rPr>
        <w:t xml:space="preserve">Kongressbeitrag mit und ohne </w:t>
      </w:r>
      <w:proofErr w:type="spellStart"/>
      <w:r>
        <w:rPr>
          <w:rFonts w:cs="Arial"/>
          <w:szCs w:val="22"/>
        </w:rPr>
        <w:t>Full</w:t>
      </w:r>
      <w:proofErr w:type="spellEnd"/>
      <w:r>
        <w:rPr>
          <w:rFonts w:cs="Arial"/>
          <w:szCs w:val="22"/>
        </w:rPr>
        <w:t xml:space="preserve"> Paper</w:t>
      </w:r>
    </w:p>
    <w:p w14:paraId="5EBD95FE" w14:textId="4738633D" w:rsidR="0010608A" w:rsidRDefault="0010608A" w:rsidP="0010608A">
      <w:pPr>
        <w:pStyle w:val="Listenabsatz"/>
        <w:numPr>
          <w:ilvl w:val="0"/>
          <w:numId w:val="3"/>
        </w:numPr>
        <w:spacing w:line="280" w:lineRule="atLeast"/>
        <w:rPr>
          <w:rFonts w:cs="Arial"/>
          <w:szCs w:val="22"/>
        </w:rPr>
      </w:pPr>
      <w:r>
        <w:rPr>
          <w:rFonts w:cs="Arial"/>
          <w:szCs w:val="22"/>
        </w:rPr>
        <w:t xml:space="preserve">Posterpräsentation mit und ohne </w:t>
      </w:r>
      <w:proofErr w:type="spellStart"/>
      <w:r>
        <w:rPr>
          <w:rFonts w:cs="Arial"/>
          <w:szCs w:val="22"/>
        </w:rPr>
        <w:t>Full</w:t>
      </w:r>
      <w:proofErr w:type="spellEnd"/>
      <w:r>
        <w:rPr>
          <w:rFonts w:cs="Arial"/>
          <w:szCs w:val="22"/>
        </w:rPr>
        <w:t xml:space="preserve"> Paper</w:t>
      </w:r>
    </w:p>
    <w:p w14:paraId="594406D5" w14:textId="3BDD7D4F" w:rsidR="0010608A" w:rsidRPr="0010608A" w:rsidRDefault="0010608A" w:rsidP="0010608A">
      <w:pPr>
        <w:pStyle w:val="Listenabsatz"/>
        <w:numPr>
          <w:ilvl w:val="0"/>
          <w:numId w:val="3"/>
        </w:numPr>
        <w:spacing w:line="280" w:lineRule="atLeast"/>
        <w:rPr>
          <w:rFonts w:cs="Arial"/>
          <w:szCs w:val="22"/>
        </w:rPr>
      </w:pPr>
      <w:r>
        <w:rPr>
          <w:rFonts w:cs="Arial"/>
          <w:szCs w:val="22"/>
        </w:rPr>
        <w:t>Workshop</w:t>
      </w:r>
    </w:p>
    <w:p w14:paraId="1934411F" w14:textId="77777777" w:rsidR="0010608A" w:rsidRDefault="0010608A" w:rsidP="00D362FB">
      <w:pPr>
        <w:spacing w:line="280" w:lineRule="atLeast"/>
        <w:rPr>
          <w:rFonts w:cs="Arial"/>
          <w:szCs w:val="22"/>
        </w:rPr>
      </w:pPr>
    </w:p>
    <w:p w14:paraId="44B9185E" w14:textId="634F41E2" w:rsidR="00D362FB" w:rsidRDefault="003354DA" w:rsidP="00D362FB">
      <w:pPr>
        <w:spacing w:line="280" w:lineRule="atLeast"/>
        <w:rPr>
          <w:rFonts w:cs="Arial"/>
          <w:szCs w:val="22"/>
        </w:rPr>
      </w:pPr>
      <w:r>
        <w:rPr>
          <w:rFonts w:cs="Arial"/>
          <w:szCs w:val="22"/>
        </w:rPr>
        <w:t xml:space="preserve">Diese unterscheiden sich </w:t>
      </w:r>
      <w:proofErr w:type="gramStart"/>
      <w:r w:rsidR="00085D5B">
        <w:rPr>
          <w:rFonts w:cs="Arial"/>
          <w:szCs w:val="22"/>
        </w:rPr>
        <w:t>hinsichtlich Zeitaufwand</w:t>
      </w:r>
      <w:proofErr w:type="gramEnd"/>
      <w:r>
        <w:rPr>
          <w:rFonts w:cs="Arial"/>
          <w:szCs w:val="22"/>
        </w:rPr>
        <w:t>, Zielgruppe, Zitierfähigkeit, Vorgabe einer Erstveröffentlichung und d</w:t>
      </w:r>
      <w:r w:rsidR="00280761">
        <w:rPr>
          <w:rFonts w:cs="Arial"/>
          <w:szCs w:val="22"/>
        </w:rPr>
        <w:t>er</w:t>
      </w:r>
      <w:r>
        <w:rPr>
          <w:rFonts w:cs="Arial"/>
          <w:szCs w:val="22"/>
        </w:rPr>
        <w:t xml:space="preserve"> Chance auf eine Award-Nominierung.</w:t>
      </w:r>
    </w:p>
    <w:p w14:paraId="0C5863E9" w14:textId="35FDA66E" w:rsidR="00EF4BF8" w:rsidRDefault="00EF4BF8" w:rsidP="00D362FB">
      <w:pPr>
        <w:spacing w:line="280" w:lineRule="atLeast"/>
        <w:rPr>
          <w:rFonts w:cs="Arial"/>
          <w:szCs w:val="22"/>
        </w:rPr>
      </w:pPr>
    </w:p>
    <w:p w14:paraId="5EE69A0F" w14:textId="729F741C" w:rsidR="00EF4BF8" w:rsidRPr="004C2385" w:rsidRDefault="004C2385" w:rsidP="00D362FB">
      <w:pPr>
        <w:spacing w:line="280" w:lineRule="atLeast"/>
        <w:rPr>
          <w:rFonts w:cs="Arial"/>
          <w:b/>
          <w:bCs/>
          <w:szCs w:val="22"/>
        </w:rPr>
      </w:pPr>
      <w:r w:rsidRPr="004C2385">
        <w:rPr>
          <w:rFonts w:cs="Arial"/>
          <w:b/>
          <w:bCs/>
          <w:szCs w:val="22"/>
        </w:rPr>
        <w:t xml:space="preserve">Kriterien der </w:t>
      </w:r>
      <w:r w:rsidR="009F7771">
        <w:rPr>
          <w:rFonts w:cs="Arial"/>
          <w:b/>
          <w:bCs/>
          <w:szCs w:val="22"/>
        </w:rPr>
        <w:t>Beteiligungsformen</w:t>
      </w:r>
    </w:p>
    <w:p w14:paraId="0D5B64F8" w14:textId="063D3E50" w:rsidR="003354DA" w:rsidRDefault="003354DA" w:rsidP="00D362FB">
      <w:pPr>
        <w:spacing w:line="280" w:lineRule="atLeast"/>
        <w:rPr>
          <w:rFonts w:cs="Arial"/>
          <w:szCs w:val="22"/>
        </w:rPr>
      </w:pPr>
    </w:p>
    <w:p w14:paraId="768C29B9" w14:textId="0087F482" w:rsidR="003354DA" w:rsidRDefault="004C2385" w:rsidP="00D362FB">
      <w:pPr>
        <w:spacing w:line="280" w:lineRule="atLeast"/>
        <w:rPr>
          <w:rFonts w:cs="Arial"/>
          <w:szCs w:val="22"/>
        </w:rPr>
      </w:pPr>
      <w:r>
        <w:rPr>
          <w:rFonts w:cs="Arial"/>
          <w:szCs w:val="22"/>
        </w:rPr>
        <w:t xml:space="preserve">Folgende Kriterien sind bei der Einreichung der Abstracts zu beachten: </w:t>
      </w:r>
    </w:p>
    <w:p w14:paraId="5A159E7B" w14:textId="77777777" w:rsidR="003354DA" w:rsidRDefault="003354DA" w:rsidP="00D362FB">
      <w:pPr>
        <w:spacing w:line="280" w:lineRule="atLeast"/>
        <w:rPr>
          <w:rFonts w:cs="Arial"/>
          <w:szCs w:val="22"/>
        </w:rPr>
      </w:pPr>
    </w:p>
    <w:p w14:paraId="1DC34743" w14:textId="22D2C5CC" w:rsidR="00334F4C" w:rsidRPr="00334F4C" w:rsidRDefault="00334F4C" w:rsidP="00334F4C">
      <w:pPr>
        <w:spacing w:line="280" w:lineRule="atLeast"/>
        <w:rPr>
          <w:rFonts w:cs="Arial"/>
          <w:b/>
          <w:szCs w:val="22"/>
        </w:rPr>
      </w:pPr>
      <w:r w:rsidRPr="00334F4C">
        <w:rPr>
          <w:rFonts w:cs="Arial"/>
          <w:b/>
          <w:szCs w:val="22"/>
        </w:rPr>
        <w:t xml:space="preserve">Kongressbeitrag mit </w:t>
      </w:r>
      <w:proofErr w:type="spellStart"/>
      <w:r w:rsidRPr="00334F4C">
        <w:rPr>
          <w:rFonts w:cs="Arial"/>
          <w:b/>
          <w:szCs w:val="22"/>
        </w:rPr>
        <w:t>Full</w:t>
      </w:r>
      <w:proofErr w:type="spellEnd"/>
      <w:r w:rsidRPr="00334F4C">
        <w:rPr>
          <w:rFonts w:cs="Arial"/>
          <w:b/>
          <w:szCs w:val="22"/>
        </w:rPr>
        <w:t xml:space="preserve"> Paper</w:t>
      </w:r>
    </w:p>
    <w:p w14:paraId="679185F7" w14:textId="19E7B884" w:rsidR="00334F4C" w:rsidRPr="00334F4C" w:rsidRDefault="00C00890" w:rsidP="00334F4C">
      <w:pPr>
        <w:spacing w:line="280" w:lineRule="atLeast"/>
        <w:rPr>
          <w:rFonts w:cs="Arial"/>
          <w:bCs/>
          <w:szCs w:val="22"/>
        </w:rPr>
      </w:pPr>
      <w:r>
        <w:rPr>
          <w:rFonts w:cs="Arial"/>
          <w:bCs/>
          <w:szCs w:val="22"/>
        </w:rPr>
        <w:t xml:space="preserve">Bei diesem Punkt wird die </w:t>
      </w:r>
      <w:r w:rsidR="00334F4C" w:rsidRPr="00334F4C">
        <w:rPr>
          <w:rFonts w:cs="Arial"/>
          <w:bCs/>
          <w:szCs w:val="22"/>
        </w:rPr>
        <w:t xml:space="preserve">Einreichung eines Abstracts und später </w:t>
      </w:r>
      <w:proofErr w:type="spellStart"/>
      <w:r w:rsidR="00334F4C" w:rsidRPr="00334F4C">
        <w:rPr>
          <w:rFonts w:cs="Arial"/>
          <w:bCs/>
          <w:szCs w:val="22"/>
        </w:rPr>
        <w:t>Full</w:t>
      </w:r>
      <w:proofErr w:type="spellEnd"/>
      <w:r w:rsidR="00334F4C" w:rsidRPr="00334F4C">
        <w:rPr>
          <w:rFonts w:cs="Arial"/>
          <w:bCs/>
          <w:szCs w:val="22"/>
        </w:rPr>
        <w:t xml:space="preserve"> Papers</w:t>
      </w:r>
      <w:r w:rsidR="008D7A74">
        <w:rPr>
          <w:rFonts w:cs="Arial"/>
          <w:bCs/>
          <w:szCs w:val="22"/>
        </w:rPr>
        <w:t xml:space="preserve"> benötigt</w:t>
      </w:r>
      <w:r w:rsidR="00334F4C" w:rsidRPr="00334F4C">
        <w:rPr>
          <w:rFonts w:cs="Arial"/>
          <w:bCs/>
          <w:szCs w:val="22"/>
        </w:rPr>
        <w:t xml:space="preserve">, welches in den Kongress-Proceedings und im Repositorium mit DOI-Nummer (Open Access) als zitierfähige Publikation erscheint. Es muss sich um </w:t>
      </w:r>
      <w:r w:rsidR="006017B6">
        <w:rPr>
          <w:rFonts w:cs="Arial"/>
          <w:bCs/>
          <w:szCs w:val="22"/>
        </w:rPr>
        <w:t xml:space="preserve">eine </w:t>
      </w:r>
      <w:r w:rsidR="00334F4C" w:rsidRPr="00334F4C">
        <w:rPr>
          <w:rFonts w:cs="Arial"/>
          <w:bCs/>
          <w:szCs w:val="22"/>
        </w:rPr>
        <w:t>Erstveröffentlichung handeln und bietet die Chance auf den Best Paper oder Young Engineer Award.</w:t>
      </w:r>
    </w:p>
    <w:p w14:paraId="54CD5083" w14:textId="77777777" w:rsidR="00334F4C" w:rsidRPr="00334F4C" w:rsidRDefault="00334F4C" w:rsidP="00334F4C">
      <w:pPr>
        <w:spacing w:line="280" w:lineRule="atLeast"/>
        <w:rPr>
          <w:rFonts w:cs="Arial"/>
          <w:bCs/>
          <w:szCs w:val="22"/>
        </w:rPr>
      </w:pPr>
    </w:p>
    <w:p w14:paraId="63968E20" w14:textId="77777777" w:rsidR="00334F4C" w:rsidRPr="00334F4C" w:rsidRDefault="00334F4C" w:rsidP="00334F4C">
      <w:pPr>
        <w:spacing w:line="280" w:lineRule="atLeast"/>
        <w:rPr>
          <w:rFonts w:cs="Arial"/>
          <w:b/>
          <w:szCs w:val="22"/>
        </w:rPr>
      </w:pPr>
      <w:r w:rsidRPr="00334F4C">
        <w:rPr>
          <w:rFonts w:cs="Arial"/>
          <w:b/>
          <w:szCs w:val="22"/>
        </w:rPr>
        <w:t xml:space="preserve">Kongressbeitrag ohne </w:t>
      </w:r>
      <w:proofErr w:type="spellStart"/>
      <w:r w:rsidRPr="00334F4C">
        <w:rPr>
          <w:rFonts w:cs="Arial"/>
          <w:b/>
          <w:szCs w:val="22"/>
        </w:rPr>
        <w:t>Full</w:t>
      </w:r>
      <w:proofErr w:type="spellEnd"/>
      <w:r w:rsidRPr="00334F4C">
        <w:rPr>
          <w:rFonts w:cs="Arial"/>
          <w:b/>
          <w:szCs w:val="22"/>
        </w:rPr>
        <w:t xml:space="preserve"> Paper</w:t>
      </w:r>
    </w:p>
    <w:p w14:paraId="21D747FB" w14:textId="6747EEB1" w:rsidR="00334F4C" w:rsidRPr="00334F4C" w:rsidRDefault="004C2385" w:rsidP="00334F4C">
      <w:pPr>
        <w:spacing w:line="280" w:lineRule="atLeast"/>
        <w:rPr>
          <w:rFonts w:cs="Arial"/>
          <w:bCs/>
          <w:szCs w:val="22"/>
        </w:rPr>
      </w:pPr>
      <w:r>
        <w:rPr>
          <w:rFonts w:cs="Arial"/>
          <w:bCs/>
          <w:szCs w:val="22"/>
        </w:rPr>
        <w:t>Bei dieser Auswahl</w:t>
      </w:r>
      <w:r w:rsidR="00334F4C" w:rsidRPr="00334F4C">
        <w:rPr>
          <w:rFonts w:cs="Arial"/>
          <w:bCs/>
          <w:szCs w:val="22"/>
        </w:rPr>
        <w:t xml:space="preserve"> wird nur ein Abstract gefordert. Es ist keine Erstveröffentlichung und kein </w:t>
      </w:r>
      <w:proofErr w:type="spellStart"/>
      <w:r w:rsidR="00334F4C" w:rsidRPr="00334F4C">
        <w:rPr>
          <w:rFonts w:cs="Arial"/>
          <w:bCs/>
          <w:szCs w:val="22"/>
        </w:rPr>
        <w:t>Full</w:t>
      </w:r>
      <w:proofErr w:type="spellEnd"/>
      <w:r w:rsidR="00334F4C" w:rsidRPr="00334F4C">
        <w:rPr>
          <w:rFonts w:cs="Arial"/>
          <w:bCs/>
          <w:szCs w:val="22"/>
        </w:rPr>
        <w:t xml:space="preserve"> Paper notwendig</w:t>
      </w:r>
      <w:r>
        <w:rPr>
          <w:rFonts w:cs="Arial"/>
          <w:bCs/>
          <w:szCs w:val="22"/>
        </w:rPr>
        <w:t>. Der</w:t>
      </w:r>
      <w:r w:rsidR="00334F4C" w:rsidRPr="00334F4C">
        <w:rPr>
          <w:rFonts w:cs="Arial"/>
          <w:bCs/>
          <w:szCs w:val="22"/>
        </w:rPr>
        <w:t xml:space="preserve"> Beitrag </w:t>
      </w:r>
      <w:r>
        <w:rPr>
          <w:rFonts w:cs="Arial"/>
          <w:bCs/>
          <w:szCs w:val="22"/>
        </w:rPr>
        <w:t xml:space="preserve">erscheint </w:t>
      </w:r>
      <w:r w:rsidR="00334F4C" w:rsidRPr="00334F4C">
        <w:rPr>
          <w:rFonts w:cs="Arial"/>
          <w:bCs/>
          <w:szCs w:val="22"/>
        </w:rPr>
        <w:t>nicht im Repositorium und ist somit nicht zitierfähig.</w:t>
      </w:r>
    </w:p>
    <w:p w14:paraId="5AF1204E" w14:textId="77777777" w:rsidR="00334F4C" w:rsidRPr="00334F4C" w:rsidRDefault="00334F4C" w:rsidP="00334F4C">
      <w:pPr>
        <w:spacing w:line="280" w:lineRule="atLeast"/>
        <w:rPr>
          <w:rFonts w:cs="Arial"/>
          <w:bCs/>
          <w:szCs w:val="22"/>
        </w:rPr>
      </w:pPr>
    </w:p>
    <w:p w14:paraId="6F712C0C" w14:textId="77777777" w:rsidR="00334F4C" w:rsidRPr="00334F4C" w:rsidRDefault="00334F4C" w:rsidP="00334F4C">
      <w:pPr>
        <w:spacing w:line="280" w:lineRule="atLeast"/>
        <w:rPr>
          <w:rFonts w:cs="Arial"/>
          <w:b/>
          <w:szCs w:val="22"/>
        </w:rPr>
      </w:pPr>
      <w:r w:rsidRPr="00334F4C">
        <w:rPr>
          <w:rFonts w:cs="Arial"/>
          <w:b/>
          <w:szCs w:val="22"/>
        </w:rPr>
        <w:t xml:space="preserve">Posterpräsentation mit </w:t>
      </w:r>
      <w:proofErr w:type="spellStart"/>
      <w:r w:rsidRPr="00334F4C">
        <w:rPr>
          <w:rFonts w:cs="Arial"/>
          <w:b/>
          <w:szCs w:val="22"/>
        </w:rPr>
        <w:t>Full</w:t>
      </w:r>
      <w:proofErr w:type="spellEnd"/>
      <w:r w:rsidRPr="00334F4C">
        <w:rPr>
          <w:rFonts w:cs="Arial"/>
          <w:b/>
          <w:szCs w:val="22"/>
        </w:rPr>
        <w:t xml:space="preserve"> Paper</w:t>
      </w:r>
    </w:p>
    <w:p w14:paraId="63B3AEC9" w14:textId="22A32FC1" w:rsidR="00334F4C" w:rsidRPr="00334F4C" w:rsidRDefault="00A12426" w:rsidP="00334F4C">
      <w:pPr>
        <w:spacing w:line="280" w:lineRule="atLeast"/>
        <w:rPr>
          <w:rFonts w:cs="Arial"/>
          <w:bCs/>
          <w:szCs w:val="22"/>
        </w:rPr>
      </w:pPr>
      <w:r>
        <w:rPr>
          <w:rFonts w:cs="Arial"/>
          <w:bCs/>
          <w:szCs w:val="22"/>
        </w:rPr>
        <w:t xml:space="preserve">Hier handelt es sich um </w:t>
      </w:r>
      <w:r w:rsidR="009F7771">
        <w:rPr>
          <w:rFonts w:cs="Arial"/>
          <w:bCs/>
          <w:szCs w:val="22"/>
        </w:rPr>
        <w:t xml:space="preserve">die </w:t>
      </w:r>
      <w:r w:rsidR="00334F4C" w:rsidRPr="00334F4C">
        <w:rPr>
          <w:rFonts w:cs="Arial"/>
          <w:bCs/>
          <w:szCs w:val="22"/>
        </w:rPr>
        <w:t xml:space="preserve">Einreichung eines Abstracts, das später in Form eines Posters auf der Fachmesse präsentiert wird. Zudem </w:t>
      </w:r>
      <w:r>
        <w:rPr>
          <w:rFonts w:cs="Arial"/>
          <w:bCs/>
          <w:szCs w:val="22"/>
        </w:rPr>
        <w:t xml:space="preserve">ist die </w:t>
      </w:r>
      <w:r w:rsidR="00334F4C" w:rsidRPr="00334F4C">
        <w:rPr>
          <w:rFonts w:cs="Arial"/>
          <w:bCs/>
          <w:szCs w:val="22"/>
        </w:rPr>
        <w:t xml:space="preserve">Einreichung eines </w:t>
      </w:r>
      <w:proofErr w:type="spellStart"/>
      <w:r w:rsidR="00334F4C" w:rsidRPr="00334F4C">
        <w:rPr>
          <w:rFonts w:cs="Arial"/>
          <w:bCs/>
          <w:szCs w:val="22"/>
        </w:rPr>
        <w:t>Full</w:t>
      </w:r>
      <w:proofErr w:type="spellEnd"/>
      <w:r w:rsidR="00334F4C" w:rsidRPr="00334F4C">
        <w:rPr>
          <w:rFonts w:cs="Arial"/>
          <w:bCs/>
          <w:szCs w:val="22"/>
        </w:rPr>
        <w:t xml:space="preserve"> Papers bis zum 15.01.2024</w:t>
      </w:r>
      <w:r w:rsidR="008D7A74">
        <w:rPr>
          <w:rFonts w:cs="Arial"/>
          <w:bCs/>
          <w:szCs w:val="22"/>
        </w:rPr>
        <w:t xml:space="preserve"> erforderlich. Es</w:t>
      </w:r>
      <w:r w:rsidR="00334F4C" w:rsidRPr="00334F4C">
        <w:rPr>
          <w:rFonts w:cs="Arial"/>
          <w:bCs/>
          <w:szCs w:val="22"/>
        </w:rPr>
        <w:t xml:space="preserve"> </w:t>
      </w:r>
      <w:r w:rsidR="008D7A74">
        <w:rPr>
          <w:rFonts w:cs="Arial"/>
          <w:bCs/>
          <w:szCs w:val="22"/>
        </w:rPr>
        <w:t xml:space="preserve">erscheint </w:t>
      </w:r>
      <w:r w:rsidR="00334F4C" w:rsidRPr="00334F4C">
        <w:rPr>
          <w:rFonts w:cs="Arial"/>
          <w:bCs/>
          <w:szCs w:val="22"/>
        </w:rPr>
        <w:t>in den Kongress-Proceedings und im Repositorium mit DOI-Nummer (Open Access) als zitierfähige Publikation</w:t>
      </w:r>
      <w:r w:rsidR="008D7A74">
        <w:rPr>
          <w:rFonts w:cs="Arial"/>
          <w:bCs/>
          <w:szCs w:val="22"/>
        </w:rPr>
        <w:t>.</w:t>
      </w:r>
      <w:r w:rsidR="00E42DFA">
        <w:rPr>
          <w:rFonts w:cs="Arial"/>
          <w:bCs/>
          <w:szCs w:val="22"/>
        </w:rPr>
        <w:t xml:space="preserve"> </w:t>
      </w:r>
      <w:r w:rsidR="006017B6">
        <w:rPr>
          <w:rFonts w:cs="Arial"/>
          <w:bCs/>
          <w:szCs w:val="22"/>
        </w:rPr>
        <w:t xml:space="preserve">Die Posterpräsentation darf vorher </w:t>
      </w:r>
      <w:r w:rsidR="008D7A74">
        <w:rPr>
          <w:rFonts w:cs="Arial"/>
          <w:bCs/>
          <w:szCs w:val="22"/>
        </w:rPr>
        <w:t xml:space="preserve">noch nicht </w:t>
      </w:r>
      <w:r w:rsidR="006017B6">
        <w:rPr>
          <w:rFonts w:cs="Arial"/>
          <w:bCs/>
          <w:szCs w:val="22"/>
        </w:rPr>
        <w:t>veröffentlicht worden sein.</w:t>
      </w:r>
    </w:p>
    <w:p w14:paraId="7F453A8B" w14:textId="77777777" w:rsidR="00334F4C" w:rsidRPr="00334F4C" w:rsidRDefault="00334F4C" w:rsidP="00334F4C">
      <w:pPr>
        <w:spacing w:line="280" w:lineRule="atLeast"/>
        <w:rPr>
          <w:rFonts w:cs="Arial"/>
          <w:bCs/>
          <w:szCs w:val="22"/>
        </w:rPr>
      </w:pPr>
    </w:p>
    <w:p w14:paraId="1DE3EB6C" w14:textId="77777777" w:rsidR="00334F4C" w:rsidRPr="00334F4C" w:rsidRDefault="00334F4C" w:rsidP="00334F4C">
      <w:pPr>
        <w:spacing w:line="280" w:lineRule="atLeast"/>
        <w:rPr>
          <w:rFonts w:cs="Arial"/>
          <w:b/>
          <w:szCs w:val="22"/>
        </w:rPr>
      </w:pPr>
      <w:r w:rsidRPr="00334F4C">
        <w:rPr>
          <w:rFonts w:cs="Arial"/>
          <w:b/>
          <w:szCs w:val="22"/>
        </w:rPr>
        <w:t xml:space="preserve">Posterpräsentation ohne </w:t>
      </w:r>
      <w:proofErr w:type="spellStart"/>
      <w:r w:rsidRPr="00334F4C">
        <w:rPr>
          <w:rFonts w:cs="Arial"/>
          <w:b/>
          <w:szCs w:val="22"/>
        </w:rPr>
        <w:t>Full</w:t>
      </w:r>
      <w:proofErr w:type="spellEnd"/>
      <w:r w:rsidRPr="00334F4C">
        <w:rPr>
          <w:rFonts w:cs="Arial"/>
          <w:b/>
          <w:szCs w:val="22"/>
        </w:rPr>
        <w:t xml:space="preserve"> Paper</w:t>
      </w:r>
    </w:p>
    <w:p w14:paraId="0872C422" w14:textId="7310B1F1" w:rsidR="00716A21" w:rsidRDefault="00716A21" w:rsidP="00716A21">
      <w:pPr>
        <w:spacing w:line="280" w:lineRule="atLeast"/>
        <w:rPr>
          <w:rFonts w:cs="Arial"/>
          <w:bCs/>
          <w:szCs w:val="22"/>
        </w:rPr>
      </w:pPr>
      <w:r>
        <w:rPr>
          <w:rFonts w:cs="Arial"/>
          <w:bCs/>
          <w:szCs w:val="22"/>
        </w:rPr>
        <w:t xml:space="preserve">Das eingereichte Abstract wird in Form eines Posters auf der Fachmesse gezeigt. Es muss nicht zum ersten Mail veröffentlicht werden und ein </w:t>
      </w:r>
      <w:proofErr w:type="spellStart"/>
      <w:r>
        <w:rPr>
          <w:rFonts w:cs="Arial"/>
          <w:bCs/>
          <w:szCs w:val="22"/>
        </w:rPr>
        <w:t>Full</w:t>
      </w:r>
      <w:proofErr w:type="spellEnd"/>
      <w:r>
        <w:rPr>
          <w:rFonts w:cs="Arial"/>
          <w:bCs/>
          <w:szCs w:val="22"/>
        </w:rPr>
        <w:t xml:space="preserve"> Paper ist ebenso nicht nötig. Dadurch entfällt der Beitrag jedoch</w:t>
      </w:r>
      <w:r w:rsidRPr="00334F4C">
        <w:rPr>
          <w:rFonts w:cs="Arial"/>
          <w:bCs/>
          <w:szCs w:val="22"/>
        </w:rPr>
        <w:t xml:space="preserve"> im Repositorium und ist somit nicht zitierfähig.</w:t>
      </w:r>
    </w:p>
    <w:p w14:paraId="3DF23AD2" w14:textId="77777777" w:rsidR="00716A21" w:rsidRPr="00334F4C" w:rsidRDefault="00716A21" w:rsidP="00334F4C">
      <w:pPr>
        <w:spacing w:line="280" w:lineRule="atLeast"/>
        <w:rPr>
          <w:rFonts w:cs="Arial"/>
          <w:bCs/>
          <w:szCs w:val="22"/>
        </w:rPr>
      </w:pPr>
    </w:p>
    <w:p w14:paraId="2DBA25A7" w14:textId="77777777" w:rsidR="00334F4C" w:rsidRPr="00334F4C" w:rsidRDefault="00334F4C" w:rsidP="00334F4C">
      <w:pPr>
        <w:spacing w:line="280" w:lineRule="atLeast"/>
        <w:rPr>
          <w:rFonts w:cs="Arial"/>
          <w:b/>
          <w:szCs w:val="22"/>
        </w:rPr>
      </w:pPr>
      <w:r w:rsidRPr="00334F4C">
        <w:rPr>
          <w:rFonts w:cs="Arial"/>
          <w:b/>
          <w:szCs w:val="22"/>
        </w:rPr>
        <w:t>Workshop</w:t>
      </w:r>
    </w:p>
    <w:p w14:paraId="5D03E16B" w14:textId="0078C9D3" w:rsidR="00947722" w:rsidRPr="007D257F" w:rsidRDefault="00334F4C" w:rsidP="00D362FB">
      <w:pPr>
        <w:spacing w:line="280" w:lineRule="atLeast"/>
        <w:rPr>
          <w:rFonts w:cs="Arial"/>
          <w:bCs/>
          <w:szCs w:val="22"/>
        </w:rPr>
      </w:pPr>
      <w:r w:rsidRPr="00334F4C">
        <w:rPr>
          <w:rFonts w:cs="Arial"/>
          <w:bCs/>
          <w:szCs w:val="22"/>
        </w:rPr>
        <w:t xml:space="preserve">Die Vortragsdauer beträgt </w:t>
      </w:r>
      <w:r w:rsidR="00A46CD9">
        <w:rPr>
          <w:rFonts w:cs="Arial"/>
          <w:bCs/>
          <w:szCs w:val="22"/>
        </w:rPr>
        <w:t>zwei</w:t>
      </w:r>
      <w:r w:rsidRPr="00334F4C">
        <w:rPr>
          <w:rFonts w:cs="Arial"/>
          <w:bCs/>
          <w:szCs w:val="22"/>
        </w:rPr>
        <w:t xml:space="preserve"> Stunden und 45 Minuten (zzgl. 30 Minuten Pause) und der Fokus soll auf praktischer Anwendbarkeit liegen. Durch Case Studies oder Experimente kann dies unterstützt werden.</w:t>
      </w:r>
    </w:p>
    <w:p w14:paraId="10B36CDB" w14:textId="4E63B7AB" w:rsidR="003354DA" w:rsidRDefault="003354DA" w:rsidP="00D362FB">
      <w:pPr>
        <w:spacing w:line="280" w:lineRule="atLeast"/>
        <w:rPr>
          <w:rFonts w:cs="Arial"/>
          <w:szCs w:val="22"/>
        </w:rPr>
      </w:pPr>
    </w:p>
    <w:p w14:paraId="1C2D6CB0" w14:textId="77777777" w:rsidR="00B624BC" w:rsidRDefault="00B624BC" w:rsidP="00D362FB">
      <w:pPr>
        <w:spacing w:line="280" w:lineRule="atLeast"/>
        <w:rPr>
          <w:rFonts w:cs="Arial"/>
          <w:szCs w:val="22"/>
        </w:rPr>
      </w:pPr>
    </w:p>
    <w:p w14:paraId="6289F81B" w14:textId="014A5863" w:rsidR="003354DA" w:rsidRDefault="005E1BC4" w:rsidP="00D362FB">
      <w:pPr>
        <w:spacing w:line="280" w:lineRule="atLeast"/>
        <w:rPr>
          <w:rFonts w:cs="Arial"/>
          <w:szCs w:val="22"/>
        </w:rPr>
      </w:pPr>
      <w:r>
        <w:rPr>
          <w:rFonts w:cs="Arial"/>
          <w:szCs w:val="22"/>
        </w:rPr>
        <w:lastRenderedPageBreak/>
        <w:t xml:space="preserve">Die Einreichungsbedingungen sowie das Einreichungsportal sind </w:t>
      </w:r>
      <w:r w:rsidR="008D7A74">
        <w:rPr>
          <w:rFonts w:cs="Arial"/>
          <w:szCs w:val="22"/>
        </w:rPr>
        <w:t>unter</w:t>
      </w:r>
      <w:r w:rsidR="00D56933">
        <w:rPr>
          <w:rFonts w:cs="Arial"/>
          <w:szCs w:val="22"/>
        </w:rPr>
        <w:t xml:space="preserve"> </w:t>
      </w:r>
      <w:hyperlink r:id="rId9" w:history="1">
        <w:r w:rsidR="00A23A38" w:rsidRPr="00A23A38">
          <w:rPr>
            <w:rStyle w:val="Hyperlink"/>
          </w:rPr>
          <w:t>emv.mesago.com/</w:t>
        </w:r>
        <w:proofErr w:type="spellStart"/>
        <w:r w:rsidR="00A23A38" w:rsidRPr="00A23A38">
          <w:rPr>
            <w:rStyle w:val="Hyperlink"/>
          </w:rPr>
          <w:t>callforpapers</w:t>
        </w:r>
        <w:proofErr w:type="spellEnd"/>
      </w:hyperlink>
      <w:r w:rsidR="00A23A38" w:rsidRPr="00A23A38">
        <w:rPr>
          <w:rStyle w:val="ui-provider"/>
        </w:rPr>
        <w:t xml:space="preserve"> </w:t>
      </w:r>
      <w:r w:rsidR="00D56933">
        <w:rPr>
          <w:rFonts w:cs="Arial"/>
          <w:szCs w:val="22"/>
        </w:rPr>
        <w:t>abrufbar.</w:t>
      </w:r>
    </w:p>
    <w:p w14:paraId="3716DF6E" w14:textId="77777777" w:rsidR="003354DA" w:rsidRDefault="003354DA" w:rsidP="00D362FB">
      <w:pPr>
        <w:spacing w:line="280" w:lineRule="atLeast"/>
        <w:rPr>
          <w:rFonts w:cs="Arial"/>
          <w:szCs w:val="22"/>
        </w:rPr>
      </w:pPr>
    </w:p>
    <w:p w14:paraId="556D9A43" w14:textId="77777777" w:rsidR="00553786" w:rsidRPr="000A299F" w:rsidRDefault="00553786" w:rsidP="00553786">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C3DAF9" w14:textId="5B6EE15A" w:rsidR="00553786" w:rsidRPr="000A299F" w:rsidRDefault="00553786" w:rsidP="00553786">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AC15CE">
        <w:rPr>
          <w:rFonts w:cs="Arial"/>
          <w:sz w:val="17"/>
          <w:szCs w:val="17"/>
        </w:rPr>
        <w:t xml:space="preserve">eranstaltet pro Jahr mit </w:t>
      </w:r>
      <w:r w:rsidR="0044765F">
        <w:rPr>
          <w:rFonts w:cs="Arial"/>
          <w:sz w:val="17"/>
          <w:szCs w:val="17"/>
        </w:rPr>
        <w:t>rund 15</w:t>
      </w:r>
      <w:r w:rsidR="00270D9F">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3CB46C1B" w14:textId="77777777" w:rsidR="00553786" w:rsidRDefault="00553786" w:rsidP="00553786">
      <w:pPr>
        <w:spacing w:line="280" w:lineRule="atLeast"/>
        <w:rPr>
          <w:sz w:val="17"/>
          <w:szCs w:val="17"/>
        </w:rPr>
      </w:pPr>
    </w:p>
    <w:p w14:paraId="756F5EC2" w14:textId="77777777" w:rsidR="00BC5202" w:rsidRDefault="00BC5202" w:rsidP="00BC5202">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4C93330F" w14:textId="77777777" w:rsidR="00BC5202" w:rsidRDefault="00BC5202" w:rsidP="00BC5202">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461AA695" w14:textId="77777777" w:rsidR="00BC5202" w:rsidRDefault="00BC5202" w:rsidP="00BC5202">
      <w:pPr>
        <w:rPr>
          <w:color w:val="000000"/>
        </w:rPr>
      </w:pPr>
      <w:r>
        <w:rPr>
          <w:color w:val="000000"/>
          <w:sz w:val="17"/>
          <w:szCs w:val="17"/>
        </w:rPr>
        <w:t>Weitere Informationen</w:t>
      </w:r>
      <w:r>
        <w:rPr>
          <w:sz w:val="17"/>
          <w:szCs w:val="17"/>
        </w:rPr>
        <w:t xml:space="preserve">: </w:t>
      </w:r>
      <w:hyperlink r:id="rId11" w:history="1">
        <w:r>
          <w:rPr>
            <w:rStyle w:val="Hyperlink"/>
            <w:sz w:val="17"/>
            <w:szCs w:val="17"/>
          </w:rPr>
          <w:t>www.messefrankfurt.com/sustainability</w:t>
        </w:r>
      </w:hyperlink>
    </w:p>
    <w:p w14:paraId="07757DB2" w14:textId="77777777" w:rsidR="00BC5202" w:rsidRDefault="00BC5202" w:rsidP="00BC5202">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4163C7CB" w14:textId="77777777" w:rsidR="00BC5202" w:rsidRDefault="00BC5202" w:rsidP="00BC5202">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2" w:history="1">
        <w:r>
          <w:rPr>
            <w:rStyle w:val="Hyperlink"/>
            <w:sz w:val="17"/>
            <w:szCs w:val="17"/>
          </w:rPr>
          <w:t>messefrankfurt</w:t>
        </w:r>
      </w:hyperlink>
      <w:r>
        <w:rPr>
          <w:rStyle w:val="Hyperlink"/>
          <w:sz w:val="17"/>
          <w:szCs w:val="17"/>
        </w:rPr>
        <w:t>.com</w:t>
      </w:r>
      <w:r>
        <w:rPr>
          <w:color w:val="000000"/>
          <w:sz w:val="17"/>
          <w:szCs w:val="17"/>
        </w:rPr>
        <w:t xml:space="preserve"> </w:t>
      </w:r>
    </w:p>
    <w:p w14:paraId="528D95DA" w14:textId="58CEB3E6" w:rsidR="006C7FBB" w:rsidRPr="00CB0465" w:rsidRDefault="00BC5202" w:rsidP="006C7FBB">
      <w:pPr>
        <w:rPr>
          <w:color w:val="000000"/>
          <w:u w:val="single"/>
        </w:rPr>
      </w:pPr>
      <w:r>
        <w:rPr>
          <w:rStyle w:val="Hyperlink"/>
          <w:color w:val="000000"/>
          <w:sz w:val="17"/>
          <w:szCs w:val="17"/>
        </w:rPr>
        <w:t>* vorläufige Kennzahlen 2022</w:t>
      </w:r>
    </w:p>
    <w:p w14:paraId="41C7FEB0" w14:textId="77777777" w:rsidR="006C7FBB" w:rsidRPr="006C7FBB" w:rsidRDefault="006C7FBB" w:rsidP="006C7FBB">
      <w:pPr>
        <w:rPr>
          <w:rFonts w:cs="Arial"/>
          <w:sz w:val="17"/>
          <w:szCs w:val="17"/>
        </w:rPr>
      </w:pPr>
    </w:p>
    <w:p w14:paraId="1A781AF1" w14:textId="77777777" w:rsidR="006C7FBB" w:rsidRPr="006C7FBB" w:rsidRDefault="006C7FBB" w:rsidP="006C7FBB">
      <w:pPr>
        <w:rPr>
          <w:rFonts w:cs="Arial"/>
          <w:sz w:val="17"/>
          <w:szCs w:val="17"/>
        </w:rPr>
      </w:pPr>
    </w:p>
    <w:p w14:paraId="144B5559" w14:textId="77777777" w:rsidR="006C7FBB" w:rsidRPr="006C7FBB" w:rsidRDefault="006C7FBB" w:rsidP="006C7FBB">
      <w:pPr>
        <w:rPr>
          <w:rFonts w:cs="Arial"/>
          <w:sz w:val="17"/>
          <w:szCs w:val="17"/>
        </w:rPr>
      </w:pPr>
    </w:p>
    <w:p w14:paraId="06BBC06D" w14:textId="77777777" w:rsidR="00391301" w:rsidRPr="006C7FBB" w:rsidRDefault="00391301" w:rsidP="009F7771">
      <w:pPr>
        <w:rPr>
          <w:rFonts w:cs="Arial"/>
          <w:sz w:val="17"/>
          <w:szCs w:val="17"/>
        </w:rPr>
      </w:pPr>
    </w:p>
    <w:sectPr w:rsidR="00391301" w:rsidRPr="006C7FBB">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B590" w14:textId="77777777" w:rsidR="000A7AC4" w:rsidRDefault="000A7AC4">
      <w:r>
        <w:separator/>
      </w:r>
    </w:p>
  </w:endnote>
  <w:endnote w:type="continuationSeparator" w:id="0">
    <w:p w14:paraId="6E19C720" w14:textId="77777777" w:rsidR="000A7AC4" w:rsidRDefault="000A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Roboto"/>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880DFC">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880DFC">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6" w:name="kthema1"/>
                          <w:bookmarkEnd w:id="6"/>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p>
                        <w:p w14:paraId="120EC8C4" w14:textId="14DFAB02" w:rsidR="00D362FB" w:rsidRDefault="00B4101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Köln, </w:t>
                          </w:r>
                          <w:r w:rsidR="00880DFC">
                            <w:rPr>
                              <w:noProof/>
                              <w:color w:val="000000"/>
                              <w:spacing w:val="4"/>
                              <w:sz w:val="15"/>
                              <w:szCs w:val="15"/>
                              <w:lang w:val="en-US"/>
                            </w:rPr>
                            <w:t>12</w:t>
                          </w:r>
                          <w:r w:rsidR="00B07047">
                            <w:rPr>
                              <w:noProof/>
                              <w:color w:val="000000"/>
                              <w:spacing w:val="4"/>
                              <w:sz w:val="15"/>
                              <w:szCs w:val="15"/>
                              <w:lang w:val="en-US"/>
                            </w:rPr>
                            <w:t>.</w:t>
                          </w:r>
                          <w:r w:rsidR="003F0285">
                            <w:rPr>
                              <w:noProof/>
                              <w:color w:val="000000"/>
                              <w:spacing w:val="4"/>
                              <w:sz w:val="15"/>
                              <w:szCs w:val="15"/>
                              <w:lang w:val="en-US"/>
                            </w:rPr>
                            <w:t xml:space="preserve"> – </w:t>
                          </w:r>
                          <w:r w:rsidR="00880DFC">
                            <w:rPr>
                              <w:noProof/>
                              <w:color w:val="000000"/>
                              <w:spacing w:val="4"/>
                              <w:sz w:val="15"/>
                              <w:szCs w:val="15"/>
                              <w:lang w:val="en-US"/>
                            </w:rPr>
                            <w:t>14</w:t>
                          </w:r>
                          <w:r w:rsidR="0013593C">
                            <w:rPr>
                              <w:noProof/>
                              <w:color w:val="000000"/>
                              <w:spacing w:val="4"/>
                              <w:sz w:val="15"/>
                              <w:szCs w:val="15"/>
                              <w:lang w:val="en-US"/>
                            </w:rPr>
                            <w:t>.03</w:t>
                          </w:r>
                          <w:r w:rsidR="003F0285">
                            <w:rPr>
                              <w:noProof/>
                              <w:color w:val="000000"/>
                              <w:spacing w:val="4"/>
                              <w:sz w:val="15"/>
                              <w:szCs w:val="15"/>
                              <w:lang w:val="en-US"/>
                            </w:rPr>
                            <w:t>.20</w:t>
                          </w:r>
                          <w:r w:rsidR="004C2B03">
                            <w:rPr>
                              <w:noProof/>
                              <w:color w:val="000000"/>
                              <w:spacing w:val="4"/>
                              <w:sz w:val="15"/>
                              <w:szCs w:val="15"/>
                              <w:lang w:val="en-US"/>
                            </w:rPr>
                            <w:t>24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8" w:name="kthema1"/>
                    <w:bookmarkEnd w:id="8"/>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EMV</w:t>
                    </w:r>
                  </w:p>
                  <w:p w14:paraId="120EC8C4" w14:textId="14DFAB02" w:rsidR="00D362FB" w:rsidRDefault="00B4101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Köln, </w:t>
                    </w:r>
                    <w:r w:rsidR="00880DFC">
                      <w:rPr>
                        <w:noProof/>
                        <w:color w:val="000000"/>
                        <w:spacing w:val="4"/>
                        <w:sz w:val="15"/>
                        <w:szCs w:val="15"/>
                        <w:lang w:val="en-US"/>
                      </w:rPr>
                      <w:t>12</w:t>
                    </w:r>
                    <w:r w:rsidR="00B07047">
                      <w:rPr>
                        <w:noProof/>
                        <w:color w:val="000000"/>
                        <w:spacing w:val="4"/>
                        <w:sz w:val="15"/>
                        <w:szCs w:val="15"/>
                        <w:lang w:val="en-US"/>
                      </w:rPr>
                      <w:t>.</w:t>
                    </w:r>
                    <w:r w:rsidR="003F0285">
                      <w:rPr>
                        <w:noProof/>
                        <w:color w:val="000000"/>
                        <w:spacing w:val="4"/>
                        <w:sz w:val="15"/>
                        <w:szCs w:val="15"/>
                        <w:lang w:val="en-US"/>
                      </w:rPr>
                      <w:t xml:space="preserve"> – </w:t>
                    </w:r>
                    <w:r w:rsidR="00880DFC">
                      <w:rPr>
                        <w:noProof/>
                        <w:color w:val="000000"/>
                        <w:spacing w:val="4"/>
                        <w:sz w:val="15"/>
                        <w:szCs w:val="15"/>
                        <w:lang w:val="en-US"/>
                      </w:rPr>
                      <w:t>14</w:t>
                    </w:r>
                    <w:r w:rsidR="0013593C">
                      <w:rPr>
                        <w:noProof/>
                        <w:color w:val="000000"/>
                        <w:spacing w:val="4"/>
                        <w:sz w:val="15"/>
                        <w:szCs w:val="15"/>
                        <w:lang w:val="en-US"/>
                      </w:rPr>
                      <w:t>.03</w:t>
                    </w:r>
                    <w:r w:rsidR="003F0285">
                      <w:rPr>
                        <w:noProof/>
                        <w:color w:val="000000"/>
                        <w:spacing w:val="4"/>
                        <w:sz w:val="15"/>
                        <w:szCs w:val="15"/>
                        <w:lang w:val="en-US"/>
                      </w:rPr>
                      <w:t>.20</w:t>
                    </w:r>
                    <w:r w:rsidR="004C2B03">
                      <w:rPr>
                        <w:noProof/>
                        <w:color w:val="000000"/>
                        <w:spacing w:val="4"/>
                        <w:sz w:val="15"/>
                        <w:szCs w:val="15"/>
                        <w:lang w:val="en-US"/>
                      </w:rPr>
                      <w:t>24</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5EA6" w14:textId="77777777" w:rsidR="000A7AC4" w:rsidRDefault="000A7AC4">
      <w:r>
        <w:separator/>
      </w:r>
    </w:p>
  </w:footnote>
  <w:footnote w:type="continuationSeparator" w:id="0">
    <w:p w14:paraId="7C827ECF" w14:textId="77777777" w:rsidR="000A7AC4" w:rsidRDefault="000A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599BCB08">
                <wp:simplePos x="0" y="0"/>
                <wp:positionH relativeFrom="page">
                  <wp:posOffset>4645660</wp:posOffset>
                </wp:positionH>
                <wp:positionV relativeFrom="page">
                  <wp:posOffset>638175</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51A9"/>
    <w:multiLevelType w:val="hybridMultilevel"/>
    <w:tmpl w:val="438E165E"/>
    <w:lvl w:ilvl="0" w:tplc="AC26A794">
      <w:start w:val="1"/>
      <w:numFmt w:val="upperLetter"/>
      <w:lvlText w:val="%1)"/>
      <w:lvlJc w:val="left"/>
      <w:pPr>
        <w:ind w:left="720" w:hanging="360"/>
      </w:pPr>
      <w:rPr>
        <w:rFonts w:eastAsia="Times New Roman" w:hint="default"/>
        <w:color w:val="30303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F7962"/>
    <w:multiLevelType w:val="hybridMultilevel"/>
    <w:tmpl w:val="EA4AA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1D3686"/>
    <w:multiLevelType w:val="hybridMultilevel"/>
    <w:tmpl w:val="D5467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6A"/>
    <w:rsid w:val="0000303C"/>
    <w:rsid w:val="000122A9"/>
    <w:rsid w:val="00015137"/>
    <w:rsid w:val="00015AD5"/>
    <w:rsid w:val="00024B6A"/>
    <w:rsid w:val="0003084A"/>
    <w:rsid w:val="000723DC"/>
    <w:rsid w:val="00085D5B"/>
    <w:rsid w:val="00093108"/>
    <w:rsid w:val="000973B3"/>
    <w:rsid w:val="000A1E85"/>
    <w:rsid w:val="000A7AC4"/>
    <w:rsid w:val="000A7B1F"/>
    <w:rsid w:val="000B3F15"/>
    <w:rsid w:val="000C61F3"/>
    <w:rsid w:val="000C7BAB"/>
    <w:rsid w:val="000F235F"/>
    <w:rsid w:val="001030BF"/>
    <w:rsid w:val="0010608A"/>
    <w:rsid w:val="001200FB"/>
    <w:rsid w:val="00121E6D"/>
    <w:rsid w:val="0013593C"/>
    <w:rsid w:val="0014765E"/>
    <w:rsid w:val="001566AF"/>
    <w:rsid w:val="00173C77"/>
    <w:rsid w:val="00196CAC"/>
    <w:rsid w:val="001C53BB"/>
    <w:rsid w:val="001E0F8B"/>
    <w:rsid w:val="00211FD7"/>
    <w:rsid w:val="00242D39"/>
    <w:rsid w:val="00270D9F"/>
    <w:rsid w:val="00280761"/>
    <w:rsid w:val="002B1F8E"/>
    <w:rsid w:val="002E3A34"/>
    <w:rsid w:val="002F3A68"/>
    <w:rsid w:val="002F4F56"/>
    <w:rsid w:val="003254A0"/>
    <w:rsid w:val="00334F4C"/>
    <w:rsid w:val="003354DA"/>
    <w:rsid w:val="003443ED"/>
    <w:rsid w:val="00345BE5"/>
    <w:rsid w:val="003506DE"/>
    <w:rsid w:val="00370E7A"/>
    <w:rsid w:val="0038375B"/>
    <w:rsid w:val="00391301"/>
    <w:rsid w:val="003922C8"/>
    <w:rsid w:val="003A1ADA"/>
    <w:rsid w:val="003A4D54"/>
    <w:rsid w:val="003C3677"/>
    <w:rsid w:val="003F0285"/>
    <w:rsid w:val="003F4524"/>
    <w:rsid w:val="003F5975"/>
    <w:rsid w:val="00405D3D"/>
    <w:rsid w:val="00407B7D"/>
    <w:rsid w:val="00415B8C"/>
    <w:rsid w:val="004202FE"/>
    <w:rsid w:val="0044765F"/>
    <w:rsid w:val="00473292"/>
    <w:rsid w:val="00473474"/>
    <w:rsid w:val="00493685"/>
    <w:rsid w:val="004A7D9A"/>
    <w:rsid w:val="004B1ECA"/>
    <w:rsid w:val="004C2385"/>
    <w:rsid w:val="004C2B03"/>
    <w:rsid w:val="004D262F"/>
    <w:rsid w:val="004D37BA"/>
    <w:rsid w:val="00514564"/>
    <w:rsid w:val="00553786"/>
    <w:rsid w:val="005849D8"/>
    <w:rsid w:val="005C5717"/>
    <w:rsid w:val="005E1BC4"/>
    <w:rsid w:val="005E72A6"/>
    <w:rsid w:val="005F071D"/>
    <w:rsid w:val="006017B6"/>
    <w:rsid w:val="00625C95"/>
    <w:rsid w:val="00645D77"/>
    <w:rsid w:val="00656209"/>
    <w:rsid w:val="006B2DDB"/>
    <w:rsid w:val="006C624E"/>
    <w:rsid w:val="006C7FBB"/>
    <w:rsid w:val="006E7F91"/>
    <w:rsid w:val="006F4163"/>
    <w:rsid w:val="0071302B"/>
    <w:rsid w:val="00716A21"/>
    <w:rsid w:val="00740A30"/>
    <w:rsid w:val="0076695A"/>
    <w:rsid w:val="00791EBB"/>
    <w:rsid w:val="007938D4"/>
    <w:rsid w:val="00795E67"/>
    <w:rsid w:val="007967C1"/>
    <w:rsid w:val="007B08D0"/>
    <w:rsid w:val="007C4266"/>
    <w:rsid w:val="007D0A0C"/>
    <w:rsid w:val="007D257F"/>
    <w:rsid w:val="007D4E91"/>
    <w:rsid w:val="008068FD"/>
    <w:rsid w:val="00837A97"/>
    <w:rsid w:val="00851A4F"/>
    <w:rsid w:val="00854B1E"/>
    <w:rsid w:val="00857CEA"/>
    <w:rsid w:val="00880DFC"/>
    <w:rsid w:val="008963A2"/>
    <w:rsid w:val="00897179"/>
    <w:rsid w:val="008B7A9A"/>
    <w:rsid w:val="008D446D"/>
    <w:rsid w:val="008D7A74"/>
    <w:rsid w:val="00921FF1"/>
    <w:rsid w:val="0093418B"/>
    <w:rsid w:val="00947722"/>
    <w:rsid w:val="00964C21"/>
    <w:rsid w:val="00984114"/>
    <w:rsid w:val="009B7101"/>
    <w:rsid w:val="009B7538"/>
    <w:rsid w:val="009C4D81"/>
    <w:rsid w:val="009D6CCE"/>
    <w:rsid w:val="009E3145"/>
    <w:rsid w:val="009F6329"/>
    <w:rsid w:val="009F7771"/>
    <w:rsid w:val="00A12426"/>
    <w:rsid w:val="00A23A38"/>
    <w:rsid w:val="00A43E3D"/>
    <w:rsid w:val="00A46CD9"/>
    <w:rsid w:val="00A85EBA"/>
    <w:rsid w:val="00AC15CE"/>
    <w:rsid w:val="00AC19E1"/>
    <w:rsid w:val="00B07047"/>
    <w:rsid w:val="00B07E7E"/>
    <w:rsid w:val="00B40F23"/>
    <w:rsid w:val="00B4101F"/>
    <w:rsid w:val="00B43233"/>
    <w:rsid w:val="00B624BC"/>
    <w:rsid w:val="00B76BC9"/>
    <w:rsid w:val="00B947BA"/>
    <w:rsid w:val="00B95A12"/>
    <w:rsid w:val="00B977E2"/>
    <w:rsid w:val="00BA0235"/>
    <w:rsid w:val="00BB2C09"/>
    <w:rsid w:val="00BB3D4C"/>
    <w:rsid w:val="00BC5202"/>
    <w:rsid w:val="00BD2040"/>
    <w:rsid w:val="00C00890"/>
    <w:rsid w:val="00C025B5"/>
    <w:rsid w:val="00C117E5"/>
    <w:rsid w:val="00C14DF1"/>
    <w:rsid w:val="00C91495"/>
    <w:rsid w:val="00CB0465"/>
    <w:rsid w:val="00CC3366"/>
    <w:rsid w:val="00CC64BF"/>
    <w:rsid w:val="00D2437F"/>
    <w:rsid w:val="00D362FB"/>
    <w:rsid w:val="00D56933"/>
    <w:rsid w:val="00D84698"/>
    <w:rsid w:val="00D84753"/>
    <w:rsid w:val="00DA0892"/>
    <w:rsid w:val="00DB1C4E"/>
    <w:rsid w:val="00DD14E3"/>
    <w:rsid w:val="00DE3B6D"/>
    <w:rsid w:val="00DF3C1C"/>
    <w:rsid w:val="00E00782"/>
    <w:rsid w:val="00E1016B"/>
    <w:rsid w:val="00E20196"/>
    <w:rsid w:val="00E21086"/>
    <w:rsid w:val="00E229D9"/>
    <w:rsid w:val="00E42DFA"/>
    <w:rsid w:val="00E700BA"/>
    <w:rsid w:val="00E9433D"/>
    <w:rsid w:val="00EC4354"/>
    <w:rsid w:val="00EC5C34"/>
    <w:rsid w:val="00ED1F74"/>
    <w:rsid w:val="00ED413B"/>
    <w:rsid w:val="00ED50FE"/>
    <w:rsid w:val="00EE3C8A"/>
    <w:rsid w:val="00EF1169"/>
    <w:rsid w:val="00EF4BF8"/>
    <w:rsid w:val="00F118C6"/>
    <w:rsid w:val="00F218EA"/>
    <w:rsid w:val="00F63F5D"/>
    <w:rsid w:val="00F72429"/>
    <w:rsid w:val="00F80444"/>
    <w:rsid w:val="00F87E91"/>
    <w:rsid w:val="00F96F36"/>
    <w:rsid w:val="00FA0DCF"/>
    <w:rsid w:val="00FD2992"/>
    <w:rsid w:val="00FD2A64"/>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D84753"/>
    <w:pPr>
      <w:ind w:left="720"/>
      <w:contextualSpacing/>
    </w:pPr>
  </w:style>
  <w:style w:type="character" w:styleId="NichtaufgelsteErwhnung">
    <w:name w:val="Unresolved Mention"/>
    <w:basedOn w:val="Absatz-Standardschriftart"/>
    <w:uiPriority w:val="99"/>
    <w:semiHidden/>
    <w:unhideWhenUsed/>
    <w:rsid w:val="00D56933"/>
    <w:rPr>
      <w:color w:val="605E5C"/>
      <w:shd w:val="clear" w:color="auto" w:fill="E1DFDD"/>
    </w:rPr>
  </w:style>
  <w:style w:type="character" w:styleId="Kommentarzeichen">
    <w:name w:val="annotation reference"/>
    <w:basedOn w:val="Absatz-Standardschriftart"/>
    <w:semiHidden/>
    <w:unhideWhenUsed/>
    <w:rsid w:val="008D7A74"/>
    <w:rPr>
      <w:sz w:val="16"/>
      <w:szCs w:val="16"/>
    </w:rPr>
  </w:style>
  <w:style w:type="paragraph" w:styleId="Kommentartext">
    <w:name w:val="annotation text"/>
    <w:basedOn w:val="Standard"/>
    <w:link w:val="KommentartextZchn"/>
    <w:unhideWhenUsed/>
    <w:rsid w:val="008D7A74"/>
    <w:pPr>
      <w:spacing w:line="240" w:lineRule="auto"/>
    </w:pPr>
    <w:rPr>
      <w:sz w:val="20"/>
    </w:rPr>
  </w:style>
  <w:style w:type="character" w:customStyle="1" w:styleId="KommentartextZchn">
    <w:name w:val="Kommentartext Zchn"/>
    <w:basedOn w:val="Absatz-Standardschriftart"/>
    <w:link w:val="Kommentartext"/>
    <w:rsid w:val="008D7A74"/>
    <w:rPr>
      <w:rFonts w:ascii="Arial" w:hAnsi="Arial"/>
    </w:rPr>
  </w:style>
  <w:style w:type="paragraph" w:styleId="Kommentarthema">
    <w:name w:val="annotation subject"/>
    <w:basedOn w:val="Kommentartext"/>
    <w:next w:val="Kommentartext"/>
    <w:link w:val="KommentarthemaZchn"/>
    <w:semiHidden/>
    <w:unhideWhenUsed/>
    <w:rsid w:val="008D7A74"/>
    <w:rPr>
      <w:b/>
      <w:bCs/>
    </w:rPr>
  </w:style>
  <w:style w:type="character" w:customStyle="1" w:styleId="KommentarthemaZchn">
    <w:name w:val="Kommentarthema Zchn"/>
    <w:basedOn w:val="KommentartextZchn"/>
    <w:link w:val="Kommentarthema"/>
    <w:semiHidden/>
    <w:rsid w:val="008D7A74"/>
    <w:rPr>
      <w:rFonts w:ascii="Arial" w:hAnsi="Arial"/>
      <w:b/>
      <w:bCs/>
    </w:rPr>
  </w:style>
  <w:style w:type="paragraph" w:styleId="berarbeitung">
    <w:name w:val="Revision"/>
    <w:hidden/>
    <w:uiPriority w:val="99"/>
    <w:semiHidden/>
    <w:rsid w:val="00280761"/>
    <w:rPr>
      <w:rFonts w:ascii="Arial" w:hAnsi="Arial"/>
      <w:sz w:val="22"/>
    </w:rPr>
  </w:style>
  <w:style w:type="character" w:customStyle="1" w:styleId="ui-provider">
    <w:name w:val="ui-provider"/>
    <w:basedOn w:val="Absatz-Standardschriftart"/>
    <w:rsid w:val="00FD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EMV/home.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d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de/unternehmen/sustainability.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esago.de/" TargetMode="External"/><Relationship Id="rId4" Type="http://schemas.openxmlformats.org/officeDocument/2006/relationships/settings" Target="settings.xml"/><Relationship Id="rId9" Type="http://schemas.openxmlformats.org/officeDocument/2006/relationships/hyperlink" Target="https://emv.mesago.com/koeln/de/kongress_workshops/submission.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DD86-F282-410C-9E8D-5AA0FE88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916</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6675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30</cp:revision>
  <cp:lastPrinted>2020-05-26T06:08:00Z</cp:lastPrinted>
  <dcterms:created xsi:type="dcterms:W3CDTF">2023-06-05T12:50:00Z</dcterms:created>
  <dcterms:modified xsi:type="dcterms:W3CDTF">2023-06-12T09:58:00Z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