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902B2" w:rsidRPr="003D5784" w14:paraId="3FCA4723" w14:textId="77777777" w:rsidTr="009A6630">
        <w:trPr>
          <w:trHeight w:val="425"/>
        </w:trPr>
        <w:tc>
          <w:tcPr>
            <w:tcW w:w="5000" w:type="pct"/>
          </w:tcPr>
          <w:p w14:paraId="73B69DA2" w14:textId="7D606E4B" w:rsidR="003902B2" w:rsidRPr="003D5784" w:rsidRDefault="00574E69" w:rsidP="003902B2">
            <w:pPr>
              <w:pStyle w:val="Continuoustext"/>
            </w:pPr>
            <w:r w:rsidRPr="003D5784">
              <w:t>N</w:t>
            </w:r>
            <w:r w:rsidR="003902B2" w:rsidRPr="003D5784">
              <w:t xml:space="preserve">ews +++ </w:t>
            </w:r>
            <w:proofErr w:type="gramStart"/>
            <w:r w:rsidR="001939ED" w:rsidRPr="003D5784">
              <w:t>EMV</w:t>
            </w:r>
            <w:r w:rsidR="00F035CF" w:rsidRPr="003D5784">
              <w:t xml:space="preserve"> Seminar</w:t>
            </w:r>
            <w:r w:rsidR="00AF131B" w:rsidRPr="003D5784">
              <w:t>e</w:t>
            </w:r>
            <w:proofErr w:type="gramEnd"/>
            <w:r w:rsidR="003902B2" w:rsidRPr="003D5784">
              <w:br/>
            </w:r>
            <w:r w:rsidR="003D5784" w:rsidRPr="003D5784">
              <w:rPr>
                <w:color w:val="auto"/>
              </w:rPr>
              <w:t>Leinfelden-Echterdingen</w:t>
            </w:r>
            <w:r w:rsidR="003902B2" w:rsidRPr="003D5784">
              <w:rPr>
                <w:color w:val="auto"/>
              </w:rPr>
              <w:t xml:space="preserve">, </w:t>
            </w:r>
            <w:r w:rsidR="003D5784" w:rsidRPr="003D5784">
              <w:rPr>
                <w:color w:val="auto"/>
              </w:rPr>
              <w:t>20</w:t>
            </w:r>
            <w:r w:rsidR="00AF131B" w:rsidRPr="003D5784">
              <w:rPr>
                <w:color w:val="auto"/>
              </w:rPr>
              <w:t>.</w:t>
            </w:r>
            <w:r w:rsidR="001939ED" w:rsidRPr="003D5784">
              <w:rPr>
                <w:color w:val="auto"/>
              </w:rPr>
              <w:t xml:space="preserve"> </w:t>
            </w:r>
            <w:r w:rsidR="00AF131B" w:rsidRPr="003D5784">
              <w:rPr>
                <w:color w:val="auto"/>
              </w:rPr>
              <w:t>–</w:t>
            </w:r>
            <w:r w:rsidR="001939ED" w:rsidRPr="003D5784">
              <w:rPr>
                <w:color w:val="auto"/>
              </w:rPr>
              <w:t xml:space="preserve"> </w:t>
            </w:r>
            <w:r w:rsidR="003D5784" w:rsidRPr="003D5784">
              <w:rPr>
                <w:color w:val="auto"/>
              </w:rPr>
              <w:t>22</w:t>
            </w:r>
            <w:r w:rsidR="00AF131B" w:rsidRPr="003D5784">
              <w:rPr>
                <w:color w:val="auto"/>
              </w:rPr>
              <w:t>.</w:t>
            </w:r>
            <w:r w:rsidR="001939ED" w:rsidRPr="003D5784">
              <w:rPr>
                <w:color w:val="auto"/>
              </w:rPr>
              <w:t xml:space="preserve"> </w:t>
            </w:r>
            <w:r w:rsidR="003D5784" w:rsidRPr="003D5784">
              <w:rPr>
                <w:color w:val="auto"/>
              </w:rPr>
              <w:t>Oktober</w:t>
            </w:r>
            <w:r w:rsidR="001939ED" w:rsidRPr="003D5784">
              <w:rPr>
                <w:color w:val="auto"/>
              </w:rPr>
              <w:t xml:space="preserve"> 202</w:t>
            </w:r>
            <w:r w:rsidR="00B357ED" w:rsidRPr="003D5784">
              <w:rPr>
                <w:color w:val="auto"/>
              </w:rPr>
              <w:t>6</w:t>
            </w:r>
            <w:r w:rsidR="00240018" w:rsidRPr="003D5784">
              <w:br/>
            </w:r>
          </w:p>
        </w:tc>
      </w:tr>
      <w:tr w:rsidR="00D51603" w:rsidRPr="005E3C63" w14:paraId="067E84E2" w14:textId="77777777" w:rsidTr="009A6630">
        <w:trPr>
          <w:trHeight w:val="425"/>
        </w:trPr>
        <w:tc>
          <w:tcPr>
            <w:tcW w:w="5000" w:type="pct"/>
          </w:tcPr>
          <w:p w14:paraId="4E17EA26" w14:textId="5BAAF4BF" w:rsidR="00D51603" w:rsidRPr="005E3C63" w:rsidRDefault="001939ED" w:rsidP="000A655B">
            <w:pPr>
              <w:pStyle w:val="Productbrand"/>
            </w:pPr>
            <w:bookmarkStart w:id="0" w:name="_Hlk43896002"/>
            <w:r>
              <w:rPr>
                <w:noProof/>
              </w:rPr>
              <w:drawing>
                <wp:inline distT="0" distB="0" distL="0" distR="0" wp14:anchorId="487C2B63" wp14:editId="07386340">
                  <wp:extent cx="751609" cy="266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a:extLst>
                              <a:ext uri="{28A0092B-C50C-407E-A947-70E740481C1C}">
                                <a14:useLocalDpi xmlns:a14="http://schemas.microsoft.com/office/drawing/2010/main" val="0"/>
                              </a:ext>
                            </a:extLst>
                          </a:blip>
                          <a:stretch>
                            <a:fillRect/>
                          </a:stretch>
                        </pic:blipFill>
                        <pic:spPr>
                          <a:xfrm>
                            <a:off x="0" y="0"/>
                            <a:ext cx="755369" cy="268034"/>
                          </a:xfrm>
                          <a:prstGeom prst="rect">
                            <a:avLst/>
                          </a:prstGeom>
                        </pic:spPr>
                      </pic:pic>
                    </a:graphicData>
                  </a:graphic>
                </wp:inline>
              </w:drawing>
            </w:r>
          </w:p>
        </w:tc>
      </w:tr>
    </w:tbl>
    <w:p w14:paraId="3EBC73BF" w14:textId="290D00F8" w:rsidR="00012BD5" w:rsidRPr="00BB671A" w:rsidRDefault="00BB671A" w:rsidP="00012BD5">
      <w:pPr>
        <w:pStyle w:val="berschrift2"/>
        <w:rPr>
          <w:lang w:val="de-DE"/>
        </w:rPr>
      </w:pPr>
      <w:bookmarkStart w:id="1" w:name="kthema4"/>
      <w:bookmarkEnd w:id="0"/>
      <w:bookmarkEnd w:id="1"/>
      <w:proofErr w:type="gramStart"/>
      <w:r w:rsidRPr="00BB671A">
        <w:rPr>
          <w:lang w:val="de-DE"/>
        </w:rPr>
        <w:t>EMV Seminare</w:t>
      </w:r>
      <w:proofErr w:type="gramEnd"/>
      <w:r w:rsidRPr="00BB671A">
        <w:rPr>
          <w:lang w:val="de-DE"/>
        </w:rPr>
        <w:t xml:space="preserve"> 2026: </w:t>
      </w:r>
      <w:r w:rsidR="00BF718D" w:rsidRPr="00BF718D">
        <w:rPr>
          <w:lang w:val="de-DE"/>
        </w:rPr>
        <w:t>Drei Tage, sechs Seminare, unzählige Praxiseinblicke</w:t>
      </w:r>
      <w:r>
        <w:rPr>
          <w:lang w:val="de-DE"/>
        </w:rPr>
        <w:t xml:space="preserve"> </w:t>
      </w:r>
    </w:p>
    <w:p w14:paraId="5FFAA1DA" w14:textId="07681B89" w:rsidR="00755514" w:rsidRPr="00755514" w:rsidRDefault="00755514" w:rsidP="00755514">
      <w:pPr>
        <w:pStyle w:val="Continuoustext"/>
        <w:rPr>
          <w:b/>
          <w:bCs/>
          <w:color w:val="000000"/>
          <w:szCs w:val="28"/>
        </w:rPr>
      </w:pPr>
      <w:r w:rsidRPr="003C2558">
        <w:rPr>
          <w:b/>
          <w:bCs/>
          <w:color w:val="000000"/>
          <w:szCs w:val="28"/>
        </w:rPr>
        <w:t xml:space="preserve">Stuttgart, </w:t>
      </w:r>
      <w:r w:rsidR="003C2558" w:rsidRPr="003C2558">
        <w:rPr>
          <w:b/>
          <w:bCs/>
          <w:color w:val="000000"/>
          <w:szCs w:val="28"/>
        </w:rPr>
        <w:t>01</w:t>
      </w:r>
      <w:r w:rsidRPr="003C2558">
        <w:rPr>
          <w:b/>
          <w:bCs/>
          <w:color w:val="000000"/>
          <w:szCs w:val="28"/>
        </w:rPr>
        <w:t>.</w:t>
      </w:r>
      <w:r w:rsidR="004554E0">
        <w:rPr>
          <w:b/>
          <w:bCs/>
          <w:color w:val="000000"/>
          <w:szCs w:val="28"/>
        </w:rPr>
        <w:t>09.</w:t>
      </w:r>
      <w:r w:rsidRPr="003C2558">
        <w:rPr>
          <w:b/>
          <w:bCs/>
          <w:color w:val="000000"/>
          <w:szCs w:val="28"/>
        </w:rPr>
        <w:t>2026.</w:t>
      </w:r>
      <w:r w:rsidRPr="00755514">
        <w:rPr>
          <w:b/>
          <w:bCs/>
          <w:color w:val="000000"/>
          <w:szCs w:val="28"/>
        </w:rPr>
        <w:t xml:space="preserve"> Die </w:t>
      </w:r>
      <w:proofErr w:type="gramStart"/>
      <w:r w:rsidRPr="00755514">
        <w:rPr>
          <w:b/>
          <w:bCs/>
          <w:color w:val="000000"/>
          <w:szCs w:val="28"/>
        </w:rPr>
        <w:t>EMV Seminare</w:t>
      </w:r>
      <w:proofErr w:type="gramEnd"/>
      <w:r w:rsidRPr="00755514">
        <w:rPr>
          <w:b/>
          <w:bCs/>
          <w:color w:val="000000"/>
          <w:szCs w:val="28"/>
        </w:rPr>
        <w:t xml:space="preserve"> 2026 bieten vom 20. bis 22. Oktober in Leinfelden-Echterdingen bei Stuttgart ein kompaktes Weiterbildungsprogramm für Fach- und Führungskräfte aus Entwicklung, Konstruktion, Qualitätssicherung und Konformitätsbewertung</w:t>
      </w:r>
      <w:r w:rsidR="009E3B70">
        <w:rPr>
          <w:b/>
          <w:bCs/>
          <w:color w:val="000000"/>
          <w:szCs w:val="28"/>
        </w:rPr>
        <w:t xml:space="preserve"> aus dem Bereich Elektromagnetische Verträglichkeit</w:t>
      </w:r>
      <w:r w:rsidRPr="00755514">
        <w:rPr>
          <w:b/>
          <w:bCs/>
          <w:color w:val="000000"/>
          <w:szCs w:val="28"/>
        </w:rPr>
        <w:t>. Aus sechs praxisorientierten Tagesseminaren können Teilnehmende die für ihre beruflichen Herausforderungen passenden Themen auswählen und ihr individuelles Weiterbildungsprogramm zusammenstellen.</w:t>
      </w:r>
    </w:p>
    <w:p w14:paraId="69D007C7" w14:textId="77777777" w:rsidR="00500D1C" w:rsidRPr="00500D1C" w:rsidRDefault="00500D1C" w:rsidP="00500D1C">
      <w:pPr>
        <w:pStyle w:val="Continuoustext"/>
      </w:pPr>
      <w:r w:rsidRPr="00500D1C">
        <w:t xml:space="preserve">Das Konzept der </w:t>
      </w:r>
      <w:proofErr w:type="gramStart"/>
      <w:r w:rsidRPr="00500D1C">
        <w:t>EMV Seminare</w:t>
      </w:r>
      <w:proofErr w:type="gramEnd"/>
      <w:r w:rsidRPr="00500D1C">
        <w:t xml:space="preserve"> verbindet fundiertes Fachwissen mit direktem Praxisbezug. In kleinen Gruppen profitieren die Teilnehmenden vom persönlichen Austausch mit Experten aus Industrie und Wissenschaft, diskutieren konkrete Fragestellungen aus ihrem Arbeitsalltag und erhalten sofort anwendbare Lösungsansätze.</w:t>
      </w:r>
    </w:p>
    <w:p w14:paraId="1B3D4D6D" w14:textId="7947E6CE" w:rsidR="00500D1C" w:rsidRDefault="00500D1C" w:rsidP="00755514">
      <w:pPr>
        <w:pStyle w:val="Continuoustext"/>
      </w:pPr>
      <w:r w:rsidRPr="00500D1C">
        <w:t xml:space="preserve">„Gerade dieser Mix aus Wissenstransfer, Praxisbezug und Networking macht die </w:t>
      </w:r>
      <w:proofErr w:type="gramStart"/>
      <w:r w:rsidR="00B370B4">
        <w:t xml:space="preserve">EMV </w:t>
      </w:r>
      <w:r w:rsidRPr="00500D1C">
        <w:t>Seminare</w:t>
      </w:r>
      <w:proofErr w:type="gramEnd"/>
      <w:r w:rsidRPr="00500D1C">
        <w:t xml:space="preserve"> zu einer wertvollen Weiterbildung für den Berufsalltag“, sagt Jeannette Meyer, </w:t>
      </w:r>
      <w:proofErr w:type="spellStart"/>
      <w:r w:rsidRPr="00500D1C">
        <w:t>Vice</w:t>
      </w:r>
      <w:proofErr w:type="spellEnd"/>
      <w:r w:rsidRPr="00500D1C">
        <w:t xml:space="preserve"> </w:t>
      </w:r>
      <w:proofErr w:type="spellStart"/>
      <w:r w:rsidRPr="00500D1C">
        <w:t>President</w:t>
      </w:r>
      <w:proofErr w:type="spellEnd"/>
      <w:r w:rsidRPr="00500D1C">
        <w:t xml:space="preserve"> EMV</w:t>
      </w:r>
      <w:r w:rsidR="000B5BE4">
        <w:t xml:space="preserve"> bei Mesago Messe Frankfurt</w:t>
      </w:r>
      <w:r w:rsidRPr="00500D1C">
        <w:t>.</w:t>
      </w:r>
    </w:p>
    <w:p w14:paraId="115D53AC" w14:textId="6439D8CB" w:rsidR="000B5BE4" w:rsidRDefault="000B5BE4" w:rsidP="00755514">
      <w:pPr>
        <w:pStyle w:val="Continuoustext"/>
      </w:pPr>
      <w:r>
        <w:t xml:space="preserve">Das Seminarprogramm gestaltet sich wie folgt: </w:t>
      </w:r>
    </w:p>
    <w:p w14:paraId="73821B49" w14:textId="2CC1EBB3" w:rsidR="007F69A9" w:rsidRPr="002B44EF" w:rsidRDefault="002B44EF" w:rsidP="00701D02">
      <w:pPr>
        <w:pStyle w:val="berschrift3"/>
        <w:rPr>
          <w:lang w:val="de-DE"/>
        </w:rPr>
      </w:pPr>
      <w:r w:rsidRPr="002B44EF">
        <w:rPr>
          <w:lang w:val="de-DE"/>
        </w:rPr>
        <w:t>Tag 1: EMV-Gru</w:t>
      </w:r>
      <w:r>
        <w:rPr>
          <w:lang w:val="de-DE"/>
        </w:rPr>
        <w:t>ndlagen und moderne Simulationsmethoden</w:t>
      </w:r>
    </w:p>
    <w:p w14:paraId="2AE81077" w14:textId="77777777" w:rsidR="00B370B4" w:rsidRDefault="002B44EF" w:rsidP="00B370B4">
      <w:pPr>
        <w:rPr>
          <w:rFonts w:ascii="Arial" w:hAnsi="Arial" w:cs="Arial"/>
          <w:lang w:val="de-DE"/>
        </w:rPr>
      </w:pPr>
      <w:r w:rsidRPr="00F90902">
        <w:rPr>
          <w:rFonts w:ascii="Arial" w:hAnsi="Arial" w:cs="Arial"/>
          <w:lang w:val="de-DE"/>
        </w:rPr>
        <w:t xml:space="preserve">Der erste Veranstaltungstag startet mit zwei besonderen Highlights. Im Seminar „Praxisorientierte EMV-Grundlagen für Entwickler und Ingenieure“ vermittelt Würth Elektronik einen fundierten Einstieg in die Welt der elektromagnetischen Verträglichkeit und gibt praxisnahe Einblicke in typische Herausforderungen aus der Entwicklung. </w:t>
      </w:r>
    </w:p>
    <w:p w14:paraId="7428AA41" w14:textId="77777777" w:rsidR="00B370B4" w:rsidRDefault="00B370B4" w:rsidP="00B370B4">
      <w:pPr>
        <w:rPr>
          <w:rFonts w:ascii="Arial" w:hAnsi="Arial" w:cs="Arial"/>
          <w:lang w:val="de-DE"/>
        </w:rPr>
      </w:pPr>
    </w:p>
    <w:p w14:paraId="627EE026" w14:textId="258755A7" w:rsidR="00B370B4" w:rsidRDefault="00B370B4" w:rsidP="00B370B4">
      <w:pPr>
        <w:rPr>
          <w:rFonts w:ascii="Arial" w:hAnsi="Arial" w:cs="Arial"/>
          <w:lang w:val="de-DE"/>
        </w:rPr>
      </w:pPr>
      <w:r w:rsidRPr="00B370B4">
        <w:rPr>
          <w:rFonts w:ascii="Arial" w:hAnsi="Arial" w:cs="Arial"/>
          <w:lang w:val="de-DE"/>
        </w:rPr>
        <w:t xml:space="preserve">„Viele EMV-Probleme lassen sich vermeiden, wenn die relevanten Zusammenhänge bereits in der Entwicklungsphase berücksichtigt werden. In unserem Seminar vermitteln wir die wichtigsten EMV-Grundlagen anhand konkreter Anwendungsbeispiele aus der Praxis und zeigen, wie Entwickler typische </w:t>
      </w:r>
      <w:r w:rsidRPr="00295935">
        <w:rPr>
          <w:rFonts w:ascii="Arial" w:hAnsi="Arial" w:cs="Arial"/>
          <w:lang w:val="de-DE"/>
        </w:rPr>
        <w:t xml:space="preserve">Störquellen frühzeitig erkennen und wirkungsvolle Gegenmaßnahmen direkt in ihre Designs integrieren können“, </w:t>
      </w:r>
      <w:r w:rsidR="005244E9" w:rsidRPr="00295935">
        <w:rPr>
          <w:rFonts w:ascii="Arial" w:hAnsi="Arial" w:cs="Arial"/>
          <w:lang w:val="de-DE"/>
        </w:rPr>
        <w:t>beschreibt</w:t>
      </w:r>
      <w:r w:rsidR="00652B7F" w:rsidRPr="00295935">
        <w:rPr>
          <w:rFonts w:ascii="Arial" w:hAnsi="Arial" w:cs="Arial"/>
          <w:lang w:val="de-DE"/>
        </w:rPr>
        <w:t xml:space="preserve"> Adrian Stirn</w:t>
      </w:r>
      <w:r w:rsidRPr="00295935">
        <w:rPr>
          <w:rFonts w:ascii="Arial" w:hAnsi="Arial" w:cs="Arial"/>
          <w:lang w:val="de-DE"/>
        </w:rPr>
        <w:t xml:space="preserve">, </w:t>
      </w:r>
      <w:r w:rsidR="009E3B70" w:rsidRPr="00295935">
        <w:rPr>
          <w:rFonts w:ascii="Arial" w:hAnsi="Arial" w:cs="Arial"/>
          <w:lang w:val="de-DE"/>
        </w:rPr>
        <w:t>Technical Lead EMC-Laboratory</w:t>
      </w:r>
      <w:r w:rsidRPr="00295935">
        <w:rPr>
          <w:rFonts w:ascii="Arial" w:hAnsi="Arial" w:cs="Arial"/>
          <w:lang w:val="de-DE"/>
        </w:rPr>
        <w:t>, Würth Elektronik.</w:t>
      </w:r>
      <w:r w:rsidR="009458D1" w:rsidRPr="00295935">
        <w:rPr>
          <w:rFonts w:ascii="Arial" w:hAnsi="Arial" w:cs="Arial"/>
          <w:lang w:val="de-DE"/>
        </w:rPr>
        <w:t xml:space="preserve"> Parallel dazu widmet sich ein englischsprachiges Seminar modernen Simulationsmethoden bis hin zum Einsatz von </w:t>
      </w:r>
      <w:proofErr w:type="spellStart"/>
      <w:r w:rsidR="009458D1" w:rsidRPr="00295935">
        <w:rPr>
          <w:rFonts w:ascii="Arial" w:hAnsi="Arial" w:cs="Arial"/>
          <w:lang w:val="de-DE"/>
        </w:rPr>
        <w:t>Machine</w:t>
      </w:r>
      <w:proofErr w:type="spellEnd"/>
      <w:r w:rsidR="009458D1" w:rsidRPr="00295935">
        <w:rPr>
          <w:rFonts w:ascii="Arial" w:hAnsi="Arial" w:cs="Arial"/>
          <w:lang w:val="de-DE"/>
        </w:rPr>
        <w:t xml:space="preserve"> Learning in der EMV-Entwicklung.</w:t>
      </w:r>
    </w:p>
    <w:p w14:paraId="1FA12966" w14:textId="71236E2F" w:rsidR="002B44EF" w:rsidRPr="002B44EF" w:rsidRDefault="002B44EF" w:rsidP="002B44EF">
      <w:pPr>
        <w:pStyle w:val="berschrift3"/>
        <w:rPr>
          <w:lang w:val="de-DE"/>
        </w:rPr>
      </w:pPr>
      <w:r w:rsidRPr="002B44EF">
        <w:rPr>
          <w:lang w:val="de-DE"/>
        </w:rPr>
        <w:t>Tag 2: Normen und Schirmungslösungen</w:t>
      </w:r>
    </w:p>
    <w:p w14:paraId="1DEA90EB" w14:textId="1442AC90" w:rsidR="00835228" w:rsidRDefault="00B4083C" w:rsidP="00835228">
      <w:pPr>
        <w:rPr>
          <w:rFonts w:ascii="Arial" w:hAnsi="Arial" w:cs="Arial"/>
          <w:lang w:val="de-DE"/>
        </w:rPr>
      </w:pPr>
      <w:r w:rsidRPr="00F90902">
        <w:rPr>
          <w:rFonts w:ascii="Arial" w:hAnsi="Arial" w:cs="Arial"/>
          <w:lang w:val="de-DE"/>
        </w:rPr>
        <w:t xml:space="preserve">Am zweiten Seminartag stehen aktuelle Entwicklungen der Normungsreihen IEC 61000 und CISPR sowie deren praktische Umsetzung im Mittelpunkt. </w:t>
      </w:r>
      <w:r w:rsidR="00835228" w:rsidRPr="00835228">
        <w:rPr>
          <w:rFonts w:ascii="Arial" w:hAnsi="Arial" w:cs="Arial"/>
          <w:lang w:val="de-DE"/>
        </w:rPr>
        <w:t>Dr. Bernd Jäkel</w:t>
      </w:r>
      <w:r w:rsidR="0018657E">
        <w:rPr>
          <w:rFonts w:ascii="Arial" w:hAnsi="Arial" w:cs="Arial"/>
          <w:lang w:val="de-DE"/>
        </w:rPr>
        <w:t xml:space="preserve">, </w:t>
      </w:r>
      <w:r w:rsidR="00835228">
        <w:rPr>
          <w:rFonts w:ascii="Arial" w:hAnsi="Arial" w:cs="Arial"/>
          <w:lang w:val="de-DE"/>
        </w:rPr>
        <w:t xml:space="preserve">von Jäkel </w:t>
      </w:r>
      <w:r w:rsidR="00835228" w:rsidRPr="00835228">
        <w:rPr>
          <w:rFonts w:ascii="Arial" w:hAnsi="Arial" w:cs="Arial"/>
          <w:lang w:val="de-DE"/>
        </w:rPr>
        <w:t>EMC Consulti</w:t>
      </w:r>
      <w:r w:rsidR="00835228">
        <w:rPr>
          <w:rFonts w:ascii="Arial" w:hAnsi="Arial" w:cs="Arial"/>
          <w:lang w:val="de-DE"/>
        </w:rPr>
        <w:t>ng</w:t>
      </w:r>
      <w:r w:rsidR="0018657E">
        <w:rPr>
          <w:rFonts w:ascii="Arial" w:hAnsi="Arial" w:cs="Arial"/>
          <w:lang w:val="de-DE"/>
        </w:rPr>
        <w:t>,</w:t>
      </w:r>
      <w:r w:rsidR="00835228">
        <w:rPr>
          <w:rFonts w:ascii="Arial" w:hAnsi="Arial" w:cs="Arial"/>
          <w:lang w:val="de-DE"/>
        </w:rPr>
        <w:t xml:space="preserve"> fasst den Inhalt seines Seminars wie folgt kurz zusammen: </w:t>
      </w:r>
    </w:p>
    <w:p w14:paraId="4AC63933" w14:textId="77777777" w:rsidR="00835228" w:rsidRDefault="00835228" w:rsidP="00835228">
      <w:pPr>
        <w:rPr>
          <w:rFonts w:ascii="Arial" w:hAnsi="Arial" w:cs="Arial"/>
          <w:lang w:val="de-DE"/>
        </w:rPr>
      </w:pPr>
    </w:p>
    <w:p w14:paraId="282DA1E0" w14:textId="425E4175" w:rsidR="00835228" w:rsidRPr="00111AA2" w:rsidRDefault="00652B7F" w:rsidP="00B4083C">
      <w:pPr>
        <w:rPr>
          <w:rFonts w:ascii="Arial" w:hAnsi="Arial" w:cs="Arial"/>
          <w:lang w:val="de-DE"/>
        </w:rPr>
      </w:pPr>
      <w:r w:rsidRPr="00111AA2">
        <w:rPr>
          <w:rFonts w:ascii="Arial" w:hAnsi="Arial" w:cs="Arial"/>
          <w:lang w:val="de-DE"/>
        </w:rPr>
        <w:t>„Die Teilnehmenden erhalten einen praxisnahen Überblick über aktuelle Entwicklungen in EMV-Normen sowie deren Auswirkungen auf Prüfverfahren und Konformitätsbewertungen. Darüber hinaus beleuchten wir die besondere Situation für die CE-Kennzeichnung und die Möglichkeiten, zukünftige Entwicklungen im Normenumfeld zu beeinflussen.“</w:t>
      </w:r>
    </w:p>
    <w:p w14:paraId="223071E5" w14:textId="77777777" w:rsidR="00652B7F" w:rsidRDefault="00652B7F" w:rsidP="00B4083C">
      <w:pPr>
        <w:rPr>
          <w:rFonts w:ascii="Arial" w:hAnsi="Arial" w:cs="Arial"/>
          <w:lang w:val="de-DE"/>
        </w:rPr>
      </w:pPr>
    </w:p>
    <w:p w14:paraId="49162B58" w14:textId="103A555B" w:rsidR="00835228" w:rsidRPr="00B4083C" w:rsidRDefault="00B4083C" w:rsidP="00835228">
      <w:pPr>
        <w:rPr>
          <w:rFonts w:ascii="Arial" w:hAnsi="Arial" w:cs="Arial"/>
          <w:lang w:val="de-DE"/>
        </w:rPr>
      </w:pPr>
      <w:r w:rsidRPr="00F90902">
        <w:rPr>
          <w:rFonts w:ascii="Arial" w:hAnsi="Arial" w:cs="Arial"/>
          <w:lang w:val="de-DE"/>
        </w:rPr>
        <w:t>Ergänzend dazu erfahren die Teilnehmenden, wann Gehäuseschirmungen sinnvoll eingesetzt werden können und welche alternativen Lösungen zur Reduzierung elektromagnetischer Störungen zur Verfügung stehen. Die Seminare vermitteln damit sowohl regulatorisches Wissen als auch konkrete technische Lösungsansätze für die Praxis.</w:t>
      </w:r>
    </w:p>
    <w:p w14:paraId="0D539912" w14:textId="3FB074D7" w:rsidR="00B4083C" w:rsidRDefault="00B4083C" w:rsidP="00B4083C">
      <w:pPr>
        <w:pStyle w:val="berschrift3"/>
        <w:rPr>
          <w:lang w:val="de-DE"/>
        </w:rPr>
      </w:pPr>
      <w:r w:rsidRPr="00B4083C">
        <w:rPr>
          <w:lang w:val="de-DE"/>
        </w:rPr>
        <w:t>Tag 3: EMV und CE-Konformität erfolgreich umsetzen</w:t>
      </w:r>
    </w:p>
    <w:p w14:paraId="170FC445" w14:textId="41226432" w:rsidR="00B4083C" w:rsidRDefault="00B4083C" w:rsidP="00B4083C">
      <w:pPr>
        <w:rPr>
          <w:lang w:val="de-DE"/>
        </w:rPr>
      </w:pPr>
      <w:r w:rsidRPr="00B4083C">
        <w:rPr>
          <w:lang w:val="de-DE"/>
        </w:rPr>
        <w:t>Der dritte Veranstaltungstag widmet sich der erfolgreichen Integration von EMV- und CE-Anforderungen in den Produktentstehungsprozess sowie der Vermeidung und Analyse von Störungen in Großmaschinen und Industrieanlagen. Die Teilnehmenden erhalten konkrete Handlungsempfehlungen, um Entwicklungsrisiken zu reduzieren, Zulassungsprozesse effizient zu gestalten und typische EMV-Probleme im industriellen Umfeld gezielt zu lösen.</w:t>
      </w:r>
    </w:p>
    <w:p w14:paraId="585EF42F" w14:textId="76CFB920" w:rsidR="00B4083C" w:rsidRDefault="00B4083C" w:rsidP="00B4083C">
      <w:pPr>
        <w:pStyle w:val="berschrift3"/>
        <w:rPr>
          <w:lang w:val="de-DE"/>
        </w:rPr>
      </w:pPr>
      <w:proofErr w:type="spellStart"/>
      <w:r w:rsidRPr="00B4083C">
        <w:rPr>
          <w:lang w:val="de-DE"/>
        </w:rPr>
        <w:t>Afterwork</w:t>
      </w:r>
      <w:proofErr w:type="spellEnd"/>
      <w:r w:rsidRPr="00B4083C">
        <w:rPr>
          <w:lang w:val="de-DE"/>
        </w:rPr>
        <w:t>-Event im EMV-Prüfzentrum von IAV</w:t>
      </w:r>
    </w:p>
    <w:p w14:paraId="0E22BF07" w14:textId="29B3931A" w:rsidR="00B4083C" w:rsidRDefault="00B4083C" w:rsidP="00B4083C">
      <w:pPr>
        <w:rPr>
          <w:lang w:val="de-DE"/>
        </w:rPr>
      </w:pPr>
      <w:r w:rsidRPr="00B4083C">
        <w:rPr>
          <w:lang w:val="de-DE"/>
        </w:rPr>
        <w:t xml:space="preserve">Neben den Fachseminaren bietet das </w:t>
      </w:r>
      <w:proofErr w:type="spellStart"/>
      <w:r w:rsidRPr="00B4083C">
        <w:rPr>
          <w:lang w:val="de-DE"/>
        </w:rPr>
        <w:t>Afterwork</w:t>
      </w:r>
      <w:proofErr w:type="spellEnd"/>
      <w:r w:rsidRPr="00B4083C">
        <w:rPr>
          <w:lang w:val="de-DE"/>
        </w:rPr>
        <w:t xml:space="preserve">-Event am 21. Oktober 2026 </w:t>
      </w:r>
      <w:r w:rsidR="0088578B">
        <w:rPr>
          <w:lang w:val="de-DE"/>
        </w:rPr>
        <w:t xml:space="preserve">ab 18 Uhr </w:t>
      </w:r>
      <w:r w:rsidRPr="00B4083C">
        <w:rPr>
          <w:lang w:val="de-DE"/>
        </w:rPr>
        <w:t xml:space="preserve">die Gelegenheit zum persönlichen Austausch innerhalb der EMV-Community. Gastgeber ist die IAV GmbH in Heimsheim, deren EMV-Prüfzentrum modernste Prüftechnik mit historischem Ambiente verbindet. Zu den Highlights zählen eine 10-Meter-Fahrzeugabsorberhalle mit </w:t>
      </w:r>
      <w:r w:rsidRPr="00295935">
        <w:rPr>
          <w:lang w:val="de-DE"/>
        </w:rPr>
        <w:t>Rollenprüfstand, die Nachbildung weltweiter AC-Netztopologien sowie eine Komponentenprüfkammer zur Absicherung elektrischer Antriebe und Leistungselektronik.</w:t>
      </w:r>
      <w:r w:rsidR="0088578B" w:rsidRPr="00295935">
        <w:rPr>
          <w:lang w:val="de-DE"/>
        </w:rPr>
        <w:t xml:space="preserve"> Die </w:t>
      </w:r>
      <w:hyperlink r:id="rId8" w:history="1">
        <w:r w:rsidR="0088578B" w:rsidRPr="00295935">
          <w:rPr>
            <w:rStyle w:val="Hyperlink"/>
            <w:lang w:val="de-DE"/>
          </w:rPr>
          <w:t xml:space="preserve">Anmeldung zum </w:t>
        </w:r>
        <w:proofErr w:type="spellStart"/>
        <w:r w:rsidR="0088578B" w:rsidRPr="00295935">
          <w:rPr>
            <w:rStyle w:val="Hyperlink"/>
            <w:lang w:val="de-DE"/>
          </w:rPr>
          <w:t>Afterwork</w:t>
        </w:r>
        <w:proofErr w:type="spellEnd"/>
        <w:r w:rsidR="0088578B" w:rsidRPr="00295935">
          <w:rPr>
            <w:rStyle w:val="Hyperlink"/>
            <w:lang w:val="de-DE"/>
          </w:rPr>
          <w:t>-Event</w:t>
        </w:r>
      </w:hyperlink>
      <w:r w:rsidR="0088578B" w:rsidRPr="00295935">
        <w:rPr>
          <w:lang w:val="de-DE"/>
        </w:rPr>
        <w:t xml:space="preserve"> ist </w:t>
      </w:r>
      <w:r w:rsidR="000E4086" w:rsidRPr="00295935">
        <w:rPr>
          <w:lang w:val="de-DE"/>
        </w:rPr>
        <w:t xml:space="preserve">online </w:t>
      </w:r>
      <w:r w:rsidR="0088578B" w:rsidRPr="00295935">
        <w:rPr>
          <w:lang w:val="de-DE"/>
        </w:rPr>
        <w:t>über die EMV-</w:t>
      </w:r>
      <w:r w:rsidR="000E4086" w:rsidRPr="00295935">
        <w:rPr>
          <w:lang w:val="de-DE"/>
        </w:rPr>
        <w:t xml:space="preserve">Homepage </w:t>
      </w:r>
      <w:r w:rsidR="0088578B" w:rsidRPr="00295935">
        <w:rPr>
          <w:lang w:val="de-DE"/>
        </w:rPr>
        <w:t>möglich</w:t>
      </w:r>
      <w:r w:rsidR="000E4086" w:rsidRPr="00295935">
        <w:rPr>
          <w:lang w:val="de-DE"/>
        </w:rPr>
        <w:t>.</w:t>
      </w:r>
    </w:p>
    <w:p w14:paraId="756CA401" w14:textId="77777777" w:rsidR="00B4083C" w:rsidRPr="00F90902" w:rsidRDefault="00B4083C" w:rsidP="00B4083C">
      <w:pPr>
        <w:pStyle w:val="berschrift3"/>
        <w:rPr>
          <w:rFonts w:ascii="Arial" w:hAnsi="Arial" w:cs="Arial"/>
          <w:lang w:val="de-DE"/>
        </w:rPr>
      </w:pPr>
      <w:r w:rsidRPr="00B4083C">
        <w:rPr>
          <w:lang w:val="de-DE"/>
        </w:rPr>
        <w:t>Jetzt Seminarplatz sichern</w:t>
      </w:r>
    </w:p>
    <w:p w14:paraId="32179709" w14:textId="06668657" w:rsidR="00B4083C" w:rsidRPr="00B4083C" w:rsidRDefault="00B4083C" w:rsidP="00B4083C">
      <w:pPr>
        <w:rPr>
          <w:lang w:val="de-DE"/>
        </w:rPr>
      </w:pPr>
      <w:r w:rsidRPr="00B4083C">
        <w:rPr>
          <w:lang w:val="de-DE"/>
        </w:rPr>
        <w:t xml:space="preserve">Ob Grundlagenwissen, aktuelle Normungsentwicklungen, Simulationsmethoden, CE-Konformität oder industrielle Anwendungen: Die </w:t>
      </w:r>
      <w:proofErr w:type="gramStart"/>
      <w:r w:rsidRPr="00B4083C">
        <w:rPr>
          <w:lang w:val="de-DE"/>
        </w:rPr>
        <w:t>EMV Seminare</w:t>
      </w:r>
      <w:proofErr w:type="gramEnd"/>
      <w:r w:rsidRPr="00B4083C">
        <w:rPr>
          <w:lang w:val="de-DE"/>
        </w:rPr>
        <w:t xml:space="preserve"> 2026 bieten für Einsteiger und erfahrene Fachkräfte gleichermaßen die passende Weiterbildung.</w:t>
      </w:r>
      <w:r w:rsidR="000E4086">
        <w:rPr>
          <w:lang w:val="de-DE"/>
        </w:rPr>
        <w:t xml:space="preserve"> </w:t>
      </w:r>
    </w:p>
    <w:p w14:paraId="3C612246" w14:textId="6DAC085C" w:rsidR="00B4083C" w:rsidRDefault="00B4083C" w:rsidP="00B4083C">
      <w:pPr>
        <w:rPr>
          <w:lang w:val="de-DE"/>
        </w:rPr>
      </w:pPr>
      <w:r w:rsidRPr="00B4083C">
        <w:rPr>
          <w:lang w:val="de-DE"/>
        </w:rPr>
        <w:t xml:space="preserve">Weitere Informationen </w:t>
      </w:r>
      <w:r w:rsidR="000E4086">
        <w:rPr>
          <w:lang w:val="de-DE"/>
        </w:rPr>
        <w:t xml:space="preserve">zum vollständigen Seminarprogramm und </w:t>
      </w:r>
      <w:r w:rsidR="00B370B4">
        <w:rPr>
          <w:lang w:val="de-DE"/>
        </w:rPr>
        <w:t xml:space="preserve">gezielt zur </w:t>
      </w:r>
      <w:r w:rsidRPr="00B4083C">
        <w:rPr>
          <w:lang w:val="de-DE"/>
        </w:rPr>
        <w:t>Anmeldung</w:t>
      </w:r>
      <w:r>
        <w:rPr>
          <w:lang w:val="de-DE"/>
        </w:rPr>
        <w:t xml:space="preserve"> sind auf d</w:t>
      </w:r>
      <w:r w:rsidRPr="0088578B">
        <w:rPr>
          <w:lang w:val="de-DE"/>
        </w:rPr>
        <w:t xml:space="preserve">er </w:t>
      </w:r>
      <w:hyperlink r:id="rId9" w:history="1">
        <w:r w:rsidRPr="0088578B">
          <w:rPr>
            <w:rStyle w:val="Hyperlink"/>
            <w:lang w:val="de-DE"/>
          </w:rPr>
          <w:t>Website</w:t>
        </w:r>
      </w:hyperlink>
      <w:r>
        <w:rPr>
          <w:lang w:val="de-DE"/>
        </w:rPr>
        <w:t xml:space="preserve"> zu finden. </w:t>
      </w:r>
    </w:p>
    <w:p w14:paraId="4B047DE4" w14:textId="77777777" w:rsidR="00B370B4" w:rsidRPr="002B44EF" w:rsidRDefault="00B370B4" w:rsidP="00B4083C">
      <w:pPr>
        <w:rPr>
          <w:lang w:val="de-DE"/>
        </w:rPr>
      </w:pPr>
    </w:p>
    <w:tbl>
      <w:tblPr>
        <w:tblStyle w:val="MittlereListe1-Akzent3"/>
        <w:tblW w:w="0" w:type="auto"/>
        <w:tblInd w:w="142" w:type="dxa"/>
        <w:tblBorders>
          <w:top w:val="none" w:sz="0" w:space="0" w:color="auto"/>
          <w:bottom w:val="none" w:sz="0" w:space="0" w:color="auto"/>
        </w:tblBorders>
        <w:tblCellMar>
          <w:left w:w="0" w:type="dxa"/>
          <w:right w:w="0" w:type="dxa"/>
        </w:tblCellMar>
        <w:tblLook w:val="04A0" w:firstRow="1" w:lastRow="0" w:firstColumn="1" w:lastColumn="0" w:noHBand="0" w:noVBand="1"/>
      </w:tblPr>
      <w:tblGrid>
        <w:gridCol w:w="8930"/>
      </w:tblGrid>
      <w:tr w:rsidR="009A6630" w:rsidRPr="00295935" w14:paraId="4FD69B9A" w14:textId="77777777" w:rsidTr="009A66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3" w:type="dxa"/>
            <w:tcBorders>
              <w:top w:val="none" w:sz="0" w:space="0" w:color="auto"/>
              <w:bottom w:val="none" w:sz="0" w:space="0" w:color="auto"/>
            </w:tcBorders>
          </w:tcPr>
          <w:p w14:paraId="38312148" w14:textId="7DDE55F4" w:rsidR="009A6630" w:rsidRPr="00295935" w:rsidRDefault="0074592B" w:rsidP="009A6630">
            <w:pPr>
              <w:ind w:left="0"/>
            </w:pPr>
            <w:r w:rsidRPr="00295935">
              <w:rPr>
                <w:noProof/>
              </w:rPr>
              <w:lastRenderedPageBreak/>
              <w:drawing>
                <wp:inline distT="0" distB="0" distL="0" distR="0" wp14:anchorId="3B873870" wp14:editId="5CE95816">
                  <wp:extent cx="5760720" cy="3839210"/>
                  <wp:effectExtent l="0" t="0" r="0" b="8890"/>
                  <wp:docPr id="342824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839210"/>
                          </a:xfrm>
                          <a:prstGeom prst="rect">
                            <a:avLst/>
                          </a:prstGeom>
                          <a:noFill/>
                          <a:ln>
                            <a:noFill/>
                          </a:ln>
                        </pic:spPr>
                      </pic:pic>
                    </a:graphicData>
                  </a:graphic>
                </wp:inline>
              </w:drawing>
            </w:r>
          </w:p>
        </w:tc>
      </w:tr>
    </w:tbl>
    <w:tbl>
      <w:tblPr>
        <w:tblStyle w:val="BildunterschriftMF"/>
        <w:tblW w:w="0" w:type="auto"/>
        <w:tblInd w:w="142" w:type="dxa"/>
        <w:tblCellMar>
          <w:top w:w="113" w:type="dxa"/>
          <w:left w:w="0" w:type="dxa"/>
          <w:right w:w="0" w:type="dxa"/>
        </w:tblCellMar>
        <w:tblLook w:val="04A0" w:firstRow="1" w:lastRow="0" w:firstColumn="1" w:lastColumn="0" w:noHBand="0" w:noVBand="1"/>
      </w:tblPr>
      <w:tblGrid>
        <w:gridCol w:w="5953"/>
      </w:tblGrid>
      <w:tr w:rsidR="00A3041E" w:rsidRPr="004554E0" w14:paraId="0FA86FF7" w14:textId="77777777" w:rsidTr="006241DE">
        <w:tc>
          <w:tcPr>
            <w:tcW w:w="5953" w:type="dxa"/>
          </w:tcPr>
          <w:p w14:paraId="771C319E" w14:textId="6C680410" w:rsidR="00A3041E" w:rsidRPr="00295935" w:rsidRDefault="0006554D" w:rsidP="00C85550">
            <w:pPr>
              <w:pStyle w:val="Imagecaption"/>
              <w:rPr>
                <w:lang w:val="de-DE"/>
              </w:rPr>
            </w:pPr>
            <w:r w:rsidRPr="00295935">
              <w:rPr>
                <w:lang w:val="de-DE"/>
              </w:rPr>
              <w:t>Quelle</w:t>
            </w:r>
            <w:r w:rsidR="00B370B4" w:rsidRPr="00295935">
              <w:rPr>
                <w:lang w:val="de-DE"/>
              </w:rPr>
              <w:t xml:space="preserve">: </w:t>
            </w:r>
            <w:r w:rsidR="00295935" w:rsidRPr="00295935">
              <w:rPr>
                <w:lang w:val="de-DE"/>
              </w:rPr>
              <w:t>Mesago Messe Frankfurt GmbH / Mathias Kutt</w:t>
            </w:r>
          </w:p>
        </w:tc>
      </w:tr>
    </w:tbl>
    <w:p w14:paraId="0A154984" w14:textId="512525BF" w:rsidR="007B2F67" w:rsidRPr="00444D42" w:rsidRDefault="00281D02" w:rsidP="00A15BC8">
      <w:pPr>
        <w:pStyle w:val="Continuoustext"/>
      </w:pPr>
      <w:proofErr w:type="gramStart"/>
      <w:r w:rsidRPr="00444D42">
        <w:t>EMV</w:t>
      </w:r>
      <w:r w:rsidR="00F035CF" w:rsidRPr="00444D42">
        <w:t xml:space="preserve"> Seminar</w:t>
      </w:r>
      <w:r w:rsidR="00AF131B" w:rsidRPr="00444D42">
        <w:t>e</w:t>
      </w:r>
      <w:proofErr w:type="gramEnd"/>
    </w:p>
    <w:p w14:paraId="6DB1F869" w14:textId="2824136F" w:rsidR="00A15BC8" w:rsidRPr="003D5784" w:rsidRDefault="00AF131B" w:rsidP="00A15BC8">
      <w:pPr>
        <w:pStyle w:val="Continuoustext"/>
        <w:rPr>
          <w:color w:val="auto"/>
        </w:rPr>
      </w:pPr>
      <w:r w:rsidRPr="003D5784">
        <w:rPr>
          <w:color w:val="auto"/>
        </w:rPr>
        <w:t>Ganztages</w:t>
      </w:r>
      <w:r w:rsidR="00F035CF" w:rsidRPr="003D5784">
        <w:rPr>
          <w:color w:val="auto"/>
        </w:rPr>
        <w:t>seminar</w:t>
      </w:r>
      <w:r w:rsidRPr="003D5784">
        <w:rPr>
          <w:color w:val="auto"/>
        </w:rPr>
        <w:t>e</w:t>
      </w:r>
      <w:r w:rsidR="00F035CF" w:rsidRPr="003D5784">
        <w:rPr>
          <w:color w:val="auto"/>
        </w:rPr>
        <w:t xml:space="preserve"> </w:t>
      </w:r>
      <w:r w:rsidRPr="003D5784">
        <w:rPr>
          <w:color w:val="auto"/>
        </w:rPr>
        <w:t>zum Thema</w:t>
      </w:r>
      <w:r w:rsidR="00F035CF" w:rsidRPr="003D5784">
        <w:rPr>
          <w:color w:val="auto"/>
        </w:rPr>
        <w:t xml:space="preserve"> Ele</w:t>
      </w:r>
      <w:r w:rsidR="00B527CC" w:rsidRPr="003D5784">
        <w:rPr>
          <w:color w:val="auto"/>
        </w:rPr>
        <w:t>k</w:t>
      </w:r>
      <w:r w:rsidR="00F035CF" w:rsidRPr="003D5784">
        <w:rPr>
          <w:color w:val="auto"/>
        </w:rPr>
        <w:t>tromagneti</w:t>
      </w:r>
      <w:r w:rsidRPr="003D5784">
        <w:rPr>
          <w:color w:val="auto"/>
        </w:rPr>
        <w:t>sche</w:t>
      </w:r>
      <w:r w:rsidR="00F035CF" w:rsidRPr="003D5784">
        <w:rPr>
          <w:color w:val="auto"/>
        </w:rPr>
        <w:t xml:space="preserve"> </w:t>
      </w:r>
      <w:r w:rsidRPr="003D5784">
        <w:rPr>
          <w:color w:val="auto"/>
        </w:rPr>
        <w:t>Verträglichkeit</w:t>
      </w:r>
      <w:r w:rsidR="00F035CF" w:rsidRPr="003D5784">
        <w:rPr>
          <w:color w:val="auto"/>
        </w:rPr>
        <w:t xml:space="preserve"> (EM</w:t>
      </w:r>
      <w:r w:rsidRPr="003D5784">
        <w:rPr>
          <w:color w:val="auto"/>
        </w:rPr>
        <w:t>V</w:t>
      </w:r>
      <w:r w:rsidR="00F035CF" w:rsidRPr="003D5784">
        <w:rPr>
          <w:color w:val="auto"/>
        </w:rPr>
        <w:t>)</w:t>
      </w:r>
    </w:p>
    <w:p w14:paraId="5F93BB78" w14:textId="47CBBF47" w:rsidR="00C56C0A" w:rsidRPr="00B527CC" w:rsidRDefault="00AF131B" w:rsidP="00673621">
      <w:pPr>
        <w:pStyle w:val="Continuoustext"/>
      </w:pPr>
      <w:r w:rsidRPr="00AF131B">
        <w:t>Die</w:t>
      </w:r>
      <w:r w:rsidR="007B2F67" w:rsidRPr="00AF131B">
        <w:t xml:space="preserve"> </w:t>
      </w:r>
      <w:proofErr w:type="gramStart"/>
      <w:r w:rsidR="00281D02" w:rsidRPr="00AF131B">
        <w:t>EMV</w:t>
      </w:r>
      <w:r w:rsidR="00F035CF" w:rsidRPr="00AF131B">
        <w:t xml:space="preserve"> </w:t>
      </w:r>
      <w:r w:rsidRPr="00AF131B">
        <w:t>S</w:t>
      </w:r>
      <w:r w:rsidR="00F035CF" w:rsidRPr="00AF131B">
        <w:t>eminar</w:t>
      </w:r>
      <w:r w:rsidRPr="00AF131B">
        <w:t>e</w:t>
      </w:r>
      <w:proofErr w:type="gramEnd"/>
      <w:r w:rsidRPr="00AF131B">
        <w:t xml:space="preserve"> finden statt vom</w:t>
      </w:r>
      <w:r w:rsidR="007B2F67" w:rsidRPr="00AF131B">
        <w:t xml:space="preserve"> </w:t>
      </w:r>
      <w:r w:rsidR="003D5784" w:rsidRPr="003D5784">
        <w:rPr>
          <w:color w:val="auto"/>
        </w:rPr>
        <w:t>20</w:t>
      </w:r>
      <w:r w:rsidRPr="003D5784">
        <w:rPr>
          <w:color w:val="auto"/>
        </w:rPr>
        <w:t>.</w:t>
      </w:r>
      <w:r w:rsidR="00F035CF" w:rsidRPr="003D5784">
        <w:rPr>
          <w:color w:val="auto"/>
        </w:rPr>
        <w:t xml:space="preserve"> </w:t>
      </w:r>
      <w:r w:rsidRPr="003D5784">
        <w:rPr>
          <w:color w:val="auto"/>
        </w:rPr>
        <w:t>–</w:t>
      </w:r>
      <w:r w:rsidR="00281D02" w:rsidRPr="003D5784">
        <w:rPr>
          <w:color w:val="auto"/>
        </w:rPr>
        <w:t xml:space="preserve"> </w:t>
      </w:r>
      <w:r w:rsidR="003D5784" w:rsidRPr="003D5784">
        <w:rPr>
          <w:color w:val="auto"/>
        </w:rPr>
        <w:t>22</w:t>
      </w:r>
      <w:r w:rsidRPr="003D5784">
        <w:rPr>
          <w:color w:val="auto"/>
        </w:rPr>
        <w:t>.</w:t>
      </w:r>
      <w:r w:rsidR="00281D02" w:rsidRPr="003D5784">
        <w:rPr>
          <w:color w:val="auto"/>
        </w:rPr>
        <w:t xml:space="preserve"> </w:t>
      </w:r>
      <w:r w:rsidR="003D5784" w:rsidRPr="003D5784">
        <w:rPr>
          <w:color w:val="auto"/>
        </w:rPr>
        <w:t>Oktober</w:t>
      </w:r>
      <w:r w:rsidR="00281D02" w:rsidRPr="003D5784">
        <w:rPr>
          <w:color w:val="auto"/>
        </w:rPr>
        <w:t xml:space="preserve"> 202</w:t>
      </w:r>
      <w:r w:rsidR="00B357ED" w:rsidRPr="003D5784">
        <w:rPr>
          <w:color w:val="auto"/>
        </w:rPr>
        <w:t>6</w:t>
      </w:r>
      <w:r w:rsidR="007B2F67" w:rsidRPr="003D5784">
        <w:rPr>
          <w:color w:val="auto"/>
        </w:rPr>
        <w:t>.</w:t>
      </w:r>
    </w:p>
    <w:p w14:paraId="0A9F4FEA" w14:textId="01A690AA" w:rsidR="00C56C0A" w:rsidRPr="00AF131B" w:rsidRDefault="007B2F67" w:rsidP="002757C9">
      <w:pPr>
        <w:pStyle w:val="berschrift4"/>
        <w:rPr>
          <w:lang w:val="de-DE"/>
        </w:rPr>
      </w:pPr>
      <w:bookmarkStart w:id="2" w:name="hinweisueberschrift"/>
      <w:bookmarkStart w:id="3" w:name="Presseueberschrift"/>
      <w:bookmarkEnd w:id="2"/>
      <w:bookmarkEnd w:id="3"/>
      <w:r w:rsidRPr="00AF131B">
        <w:rPr>
          <w:lang w:val="de-DE"/>
        </w:rPr>
        <w:t>Press</w:t>
      </w:r>
      <w:r w:rsidR="00AF131B" w:rsidRPr="00AF131B">
        <w:rPr>
          <w:lang w:val="de-DE"/>
        </w:rPr>
        <w:t>e</w:t>
      </w:r>
      <w:r w:rsidR="00574E69">
        <w:rPr>
          <w:lang w:val="de-DE"/>
        </w:rPr>
        <w:t>i</w:t>
      </w:r>
      <w:r w:rsidRPr="00AF131B">
        <w:rPr>
          <w:lang w:val="de-DE"/>
        </w:rPr>
        <w:t>nformation</w:t>
      </w:r>
      <w:r w:rsidR="00AF131B" w:rsidRPr="00AF131B">
        <w:rPr>
          <w:lang w:val="de-DE"/>
        </w:rPr>
        <w:t>en</w:t>
      </w:r>
      <w:r w:rsidRPr="00AF131B">
        <w:rPr>
          <w:lang w:val="de-DE"/>
        </w:rPr>
        <w:t xml:space="preserve"> </w:t>
      </w:r>
      <w:r w:rsidR="00AF131B" w:rsidRPr="00AF131B">
        <w:rPr>
          <w:lang w:val="de-DE"/>
        </w:rPr>
        <w:t>und Foto</w:t>
      </w:r>
      <w:r w:rsidRPr="00AF131B">
        <w:rPr>
          <w:lang w:val="de-DE"/>
        </w:rPr>
        <w:t>material:</w:t>
      </w:r>
    </w:p>
    <w:bookmarkStart w:id="4" w:name="Journalisten"/>
    <w:bookmarkEnd w:id="4"/>
    <w:p w14:paraId="5746C5F7" w14:textId="4D7294C8" w:rsidR="00F035CF" w:rsidRPr="00AF131B" w:rsidRDefault="00F035CF" w:rsidP="003F716F">
      <w:pPr>
        <w:pStyle w:val="Continuoustext"/>
      </w:pPr>
      <w:r>
        <w:fldChar w:fldCharType="begin"/>
      </w:r>
      <w:r w:rsidRPr="00AF131B">
        <w:instrText xml:space="preserve"> HYPERLINK "https://emv-seminars.mesago.com/events/en/press-releases.html" </w:instrText>
      </w:r>
      <w:r>
        <w:fldChar w:fldCharType="separate"/>
      </w:r>
      <w:hyperlink r:id="rId11" w:history="1">
        <w:r w:rsidR="00AF131B">
          <w:rPr>
            <w:rStyle w:val="Hyperlink"/>
          </w:rPr>
          <w:t>Pressemeldungen - EMV Seminare</w:t>
        </w:r>
      </w:hyperlink>
      <w:r w:rsidRPr="00AF131B">
        <w:rPr>
          <w:rStyle w:val="Hyperlink"/>
        </w:rPr>
        <w:t xml:space="preserve"> </w:t>
      </w:r>
      <w:r>
        <w:fldChar w:fldCharType="end"/>
      </w:r>
    </w:p>
    <w:p w14:paraId="78A8F9D4" w14:textId="6E087956" w:rsidR="00C56C0A" w:rsidRPr="00AF131B" w:rsidRDefault="00C06975" w:rsidP="00574E69">
      <w:pPr>
        <w:pStyle w:val="berschrift4"/>
        <w:tabs>
          <w:tab w:val="left" w:pos="2990"/>
        </w:tabs>
        <w:rPr>
          <w:lang w:val="de-DE"/>
        </w:rPr>
      </w:pPr>
      <w:r w:rsidRPr="00AF131B">
        <w:rPr>
          <w:lang w:val="de-DE"/>
        </w:rPr>
        <w:t>Links</w:t>
      </w:r>
      <w:r w:rsidR="00AF131B" w:rsidRPr="00AF131B">
        <w:rPr>
          <w:lang w:val="de-DE"/>
        </w:rPr>
        <w:t xml:space="preserve"> zur</w:t>
      </w:r>
      <w:r w:rsidRPr="00AF131B">
        <w:rPr>
          <w:lang w:val="de-DE"/>
        </w:rPr>
        <w:t xml:space="preserve"> </w:t>
      </w:r>
      <w:r w:rsidR="00AF131B" w:rsidRPr="00AF131B">
        <w:rPr>
          <w:lang w:val="de-DE"/>
        </w:rPr>
        <w:t>W</w:t>
      </w:r>
      <w:r w:rsidRPr="00AF131B">
        <w:rPr>
          <w:lang w:val="de-DE"/>
        </w:rPr>
        <w:t>ebs</w:t>
      </w:r>
      <w:r w:rsidR="00AF131B" w:rsidRPr="00AF131B">
        <w:rPr>
          <w:lang w:val="de-DE"/>
        </w:rPr>
        <w:t>eite</w:t>
      </w:r>
      <w:r w:rsidR="009045C6" w:rsidRPr="00AF131B">
        <w:rPr>
          <w:lang w:val="de-DE"/>
        </w:rPr>
        <w:t>:</w:t>
      </w:r>
      <w:r w:rsidR="00574E69">
        <w:rPr>
          <w:lang w:val="de-DE"/>
        </w:rPr>
        <w:tab/>
      </w:r>
    </w:p>
    <w:bookmarkStart w:id="5" w:name="Netz"/>
    <w:bookmarkEnd w:id="5"/>
    <w:p w14:paraId="5FD88D8A" w14:textId="2CF6CEB4" w:rsidR="003F716F" w:rsidRPr="00B527CC" w:rsidRDefault="00AF131B" w:rsidP="003F716F">
      <w:pPr>
        <w:pStyle w:val="xGaplogogram"/>
        <w:rPr>
          <w:lang w:val="de-DE"/>
        </w:rPr>
      </w:pPr>
      <w:r>
        <w:fldChar w:fldCharType="begin"/>
      </w:r>
      <w:r w:rsidRPr="00AF131B">
        <w:rPr>
          <w:lang w:val="de-DE"/>
        </w:rPr>
        <w:instrText xml:space="preserve"> HYPERLINK "https://emv-seminars.mesago.com/events/de.html" </w:instrText>
      </w:r>
      <w:r>
        <w:fldChar w:fldCharType="separate"/>
      </w:r>
      <w:proofErr w:type="gramStart"/>
      <w:r w:rsidRPr="00AF131B">
        <w:rPr>
          <w:rStyle w:val="Hyperlink"/>
          <w:lang w:val="de-DE"/>
        </w:rPr>
        <w:t>EMV Seminare</w:t>
      </w:r>
      <w:proofErr w:type="gramEnd"/>
      <w:r w:rsidRPr="00AF131B">
        <w:rPr>
          <w:rStyle w:val="Hyperlink"/>
          <w:lang w:val="de-DE"/>
        </w:rPr>
        <w:t xml:space="preserve"> - EMV-Wissen für Ihren Berufsalltag</w:t>
      </w:r>
      <w:r>
        <w:fldChar w:fldCharType="end"/>
      </w:r>
    </w:p>
    <w:p w14:paraId="1AD84247" w14:textId="77777777" w:rsidR="00C7027D" w:rsidRPr="00AF131B" w:rsidRDefault="00C7027D" w:rsidP="003F716F">
      <w:pPr>
        <w:pStyle w:val="xGaplogogram"/>
        <w:rPr>
          <w:lang w:val="de-DE"/>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902B2" w:rsidRPr="004554E0" w14:paraId="46D167E0" w14:textId="77777777" w:rsidTr="00D27EB6">
        <w:tc>
          <w:tcPr>
            <w:tcW w:w="5000" w:type="pct"/>
            <w:tcMar>
              <w:left w:w="142" w:type="dxa"/>
              <w:right w:w="0" w:type="dxa"/>
            </w:tcMar>
          </w:tcPr>
          <w:p w14:paraId="11BAD02F" w14:textId="7463CB8F" w:rsidR="003902B2" w:rsidRPr="00AF131B" w:rsidRDefault="001939ED" w:rsidP="003A4F8E">
            <w:pPr>
              <w:pStyle w:val="Logogram"/>
              <w:rPr>
                <w:lang w:val="de-DE"/>
              </w:rPr>
            </w:pPr>
            <w:r>
              <w:rPr>
                <w:noProof/>
              </w:rPr>
              <w:lastRenderedPageBreak/>
              <w:drawing>
                <wp:anchor distT="0" distB="0" distL="114300" distR="114300" simplePos="0" relativeHeight="251658240" behindDoc="1" locked="0" layoutInCell="1" allowOverlap="1" wp14:anchorId="33851AF2" wp14:editId="0C29B3E9">
                  <wp:simplePos x="0" y="0"/>
                  <wp:positionH relativeFrom="column">
                    <wp:posOffset>-5715</wp:posOffset>
                  </wp:positionH>
                  <wp:positionV relativeFrom="paragraph">
                    <wp:posOffset>0</wp:posOffset>
                  </wp:positionV>
                  <wp:extent cx="1438275" cy="466725"/>
                  <wp:effectExtent l="0" t="0" r="9525"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a:extLst>
                              <a:ext uri="{28A0092B-C50C-407E-A947-70E740481C1C}">
                                <a14:useLocalDpi xmlns:a14="http://schemas.microsoft.com/office/drawing/2010/main" val="0"/>
                              </a:ext>
                            </a:extLst>
                          </a:blip>
                          <a:stretch>
                            <a:fillRect/>
                          </a:stretch>
                        </pic:blipFill>
                        <pic:spPr>
                          <a:xfrm>
                            <a:off x="0" y="0"/>
                            <a:ext cx="1438275" cy="466725"/>
                          </a:xfrm>
                          <a:prstGeom prst="rect">
                            <a:avLst/>
                          </a:prstGeom>
                        </pic:spPr>
                      </pic:pic>
                    </a:graphicData>
                  </a:graphic>
                </wp:anchor>
              </w:drawing>
            </w:r>
          </w:p>
        </w:tc>
      </w:tr>
      <w:tr w:rsidR="009F0D32" w:rsidRPr="004554E0" w14:paraId="384C85AF" w14:textId="77777777" w:rsidTr="00D27EB6">
        <w:tc>
          <w:tcPr>
            <w:tcW w:w="5000" w:type="pct"/>
          </w:tcPr>
          <w:p w14:paraId="6A8ADD2E" w14:textId="78BAE472" w:rsidR="003902B2" w:rsidRPr="00AF131B" w:rsidRDefault="00AF131B" w:rsidP="003A4F8E">
            <w:pPr>
              <w:pStyle w:val="Contact"/>
              <w:rPr>
                <w:lang w:val="de-DE"/>
              </w:rPr>
            </w:pPr>
            <w:r w:rsidRPr="00AF131B">
              <w:rPr>
                <w:lang w:val="de-DE"/>
              </w:rPr>
              <w:t>Ihr Kontakt</w:t>
            </w:r>
            <w:r w:rsidR="003902B2" w:rsidRPr="00AF131B">
              <w:rPr>
                <w:lang w:val="de-DE"/>
              </w:rPr>
              <w:t>:</w:t>
            </w:r>
          </w:p>
          <w:p w14:paraId="3D459B25" w14:textId="6EB45416" w:rsidR="00242881" w:rsidRPr="00B4083C" w:rsidRDefault="00B4083C" w:rsidP="00B4083C">
            <w:pPr>
              <w:pStyle w:val="Continuoustext"/>
            </w:pPr>
            <w:r w:rsidRPr="00B4083C">
              <w:t>Jeannette Meyer</w:t>
            </w:r>
            <w:r w:rsidR="00242881" w:rsidRPr="00B4083C">
              <w:br/>
              <w:t>Telefon: +49 711 61946-</w:t>
            </w:r>
            <w:r>
              <w:t>290</w:t>
            </w:r>
            <w:r w:rsidR="00242881" w:rsidRPr="00B4083C">
              <w:br/>
            </w:r>
            <w:r>
              <w:t>Jeannette.Meyer</w:t>
            </w:r>
            <w:r w:rsidR="00242881" w:rsidRPr="00B4083C">
              <w:t>@mesago.com</w:t>
            </w:r>
          </w:p>
          <w:p w14:paraId="729AD0E3" w14:textId="793F4092" w:rsidR="009F0D32" w:rsidRPr="000A655B" w:rsidRDefault="005855F0" w:rsidP="005855F0">
            <w:pPr>
              <w:pStyle w:val="Continuoustext"/>
            </w:pPr>
            <w:r>
              <w:t>Mesago Messe Frankfurt GmbH</w:t>
            </w:r>
            <w:r w:rsidR="003902B2" w:rsidRPr="000A655B">
              <w:br/>
            </w:r>
            <w:r>
              <w:t>Roteb</w:t>
            </w:r>
            <w:r w:rsidR="00AF131B">
              <w:t>ü</w:t>
            </w:r>
            <w:r>
              <w:t>hlstraße 83 -85</w:t>
            </w:r>
            <w:r w:rsidR="003902B2" w:rsidRPr="000A655B">
              <w:br/>
            </w:r>
            <w:r>
              <w:t>70178 Stuttgart</w:t>
            </w:r>
            <w:r w:rsidR="009373ED">
              <w:br/>
            </w:r>
            <w:r>
              <w:t>Germany</w:t>
            </w:r>
            <w:r w:rsidR="009373ED">
              <w:br/>
            </w:r>
            <w:hyperlink r:id="rId13" w:history="1">
              <w:r w:rsidR="009373ED" w:rsidRPr="005855F0">
                <w:rPr>
                  <w:rStyle w:val="Hyperlink"/>
                </w:rPr>
                <w:t>www.mes</w:t>
              </w:r>
              <w:r w:rsidRPr="005855F0">
                <w:rPr>
                  <w:rStyle w:val="Hyperlink"/>
                </w:rPr>
                <w:t>ago</w:t>
              </w:r>
              <w:r w:rsidR="009373ED" w:rsidRPr="005855F0">
                <w:rPr>
                  <w:rStyle w:val="Hyperlink"/>
                </w:rPr>
                <w:t>.com</w:t>
              </w:r>
            </w:hyperlink>
          </w:p>
        </w:tc>
      </w:tr>
    </w:tbl>
    <w:p w14:paraId="5F29D09F" w14:textId="036BA6E9" w:rsidR="005855F0" w:rsidRPr="00B527CC" w:rsidRDefault="00AF131B" w:rsidP="00D425CB">
      <w:pPr>
        <w:pStyle w:val="berschrift4"/>
        <w:rPr>
          <w:rFonts w:eastAsia="Times New Roman"/>
          <w:lang w:val="de-DE"/>
        </w:rPr>
      </w:pPr>
      <w:r w:rsidRPr="00B527CC">
        <w:rPr>
          <w:rFonts w:eastAsia="Times New Roman"/>
          <w:lang w:val="de-DE"/>
        </w:rPr>
        <w:t>Hintergrundinformation</w:t>
      </w:r>
      <w:r w:rsidR="00C43C44" w:rsidRPr="00B527CC">
        <w:rPr>
          <w:rFonts w:eastAsia="Times New Roman"/>
          <w:lang w:val="de-DE"/>
        </w:rPr>
        <w:t xml:space="preserve"> Mesago Messe Frankfurt GmbH</w:t>
      </w:r>
    </w:p>
    <w:p w14:paraId="52AAC623" w14:textId="77777777" w:rsidR="008135CA" w:rsidRPr="008135CA" w:rsidRDefault="008135CA" w:rsidP="008135CA">
      <w:pPr>
        <w:rPr>
          <w:rFonts w:ascii="Arial" w:hAnsi="Arial" w:cs="Arial"/>
          <w:lang w:val="de-DE"/>
        </w:rPr>
      </w:pPr>
      <w:r w:rsidRPr="008135CA">
        <w:rPr>
          <w:rFonts w:ascii="Arial" w:hAnsi="Arial" w:cs="Arial"/>
          <w:lang w:val="de-DE"/>
        </w:rPr>
        <w:t xml:space="preserve">Die Mesago Messe Frankfurt GmbH ist seit 1982 auf B2B-Formate zu speziellen Technologie-Themen fokussiert. Ursprünglich aus dem Messe- und Kongresssektor hervorgegangen, bietet das Unternehmen durch konsequente Weiterentwicklung seines Portfolios heute weit mehr als die international etablierten Technologie-Events. Mesago vernetzt durch innovative Plattformen führende Akteure weltweit in Form branchenspezifischer Technology Hubs – rund um die Uhr, 365 Tage im Jahr. </w:t>
      </w:r>
      <w:proofErr w:type="gramStart"/>
      <w:r w:rsidRPr="008135CA">
        <w:rPr>
          <w:rFonts w:ascii="Arial" w:hAnsi="Arial" w:cs="Arial"/>
          <w:lang w:val="de-DE"/>
        </w:rPr>
        <w:t>Diese Hubs</w:t>
      </w:r>
      <w:proofErr w:type="gramEnd"/>
      <w:r w:rsidRPr="008135CA">
        <w:rPr>
          <w:rFonts w:ascii="Arial" w:hAnsi="Arial" w:cs="Arial"/>
          <w:lang w:val="de-DE"/>
        </w:rPr>
        <w:t xml:space="preserve"> umfassen neben der klassischen Expo und Konferenz sowohl digitale Events, vertiefende Wissensformate als auch umfassende Services, die gezielt auf die Bedürfnisse der einzelnen Branchen zugeschnitten sind.</w:t>
      </w:r>
    </w:p>
    <w:p w14:paraId="7C800A12" w14:textId="29D6EAF3" w:rsidR="008135CA" w:rsidRPr="008135CA" w:rsidRDefault="008135CA" w:rsidP="008135CA">
      <w:pPr>
        <w:rPr>
          <w:rFonts w:ascii="Arial" w:hAnsi="Arial" w:cs="Arial"/>
          <w:lang w:val="de-DE"/>
        </w:rPr>
      </w:pPr>
      <w:r w:rsidRPr="008135CA">
        <w:rPr>
          <w:rFonts w:ascii="Arial" w:hAnsi="Arial" w:cs="Arial"/>
          <w:lang w:val="de-DE"/>
        </w:rPr>
        <w:t>So entsteht durch einen ganzjährigen Content-Fluss ein dynamischer Raum für Informationsaustausch und technologische Innovationen. Mit Blick auf die sich ständig wandelnden Bedürfnisse der Communities schafft Mesago durch zukunftsfähige Formate ideale Bedingungen – vor allem, um ein noch effizienteres Netzwerk rund um den Globus zu kreieren und stets auf dem aktuellen Stand der Entwicklungen zu sein. Ganz nach dem Unternehmens-Claim: “</w:t>
      </w:r>
      <w:proofErr w:type="spellStart"/>
      <w:r w:rsidR="003D5784">
        <w:rPr>
          <w:rFonts w:ascii="Arial" w:hAnsi="Arial" w:cs="Arial"/>
          <w:lang w:val="de-DE"/>
        </w:rPr>
        <w:t>C</w:t>
      </w:r>
      <w:r w:rsidRPr="008135CA">
        <w:rPr>
          <w:rFonts w:ascii="Arial" w:hAnsi="Arial" w:cs="Arial"/>
          <w:lang w:val="de-DE"/>
        </w:rPr>
        <w:t>onnecting</w:t>
      </w:r>
      <w:proofErr w:type="spellEnd"/>
      <w:r w:rsidRPr="008135CA">
        <w:rPr>
          <w:rFonts w:ascii="Arial" w:hAnsi="Arial" w:cs="Arial"/>
          <w:lang w:val="de-DE"/>
        </w:rPr>
        <w:t xml:space="preserve"> </w:t>
      </w:r>
      <w:proofErr w:type="spellStart"/>
      <w:r w:rsidRPr="008135CA">
        <w:rPr>
          <w:rFonts w:ascii="Arial" w:hAnsi="Arial" w:cs="Arial"/>
          <w:lang w:val="de-DE"/>
        </w:rPr>
        <w:t>bright</w:t>
      </w:r>
      <w:proofErr w:type="spellEnd"/>
      <w:r w:rsidRPr="008135CA">
        <w:rPr>
          <w:rFonts w:ascii="Arial" w:hAnsi="Arial" w:cs="Arial"/>
          <w:lang w:val="de-DE"/>
        </w:rPr>
        <w:t xml:space="preserve"> </w:t>
      </w:r>
      <w:proofErr w:type="spellStart"/>
      <w:r w:rsidRPr="008135CA">
        <w:rPr>
          <w:rFonts w:ascii="Arial" w:hAnsi="Arial" w:cs="Arial"/>
          <w:lang w:val="de-DE"/>
        </w:rPr>
        <w:t>minds</w:t>
      </w:r>
      <w:proofErr w:type="spellEnd"/>
      <w:r w:rsidRPr="008135CA">
        <w:rPr>
          <w:rFonts w:ascii="Arial" w:hAnsi="Arial" w:cs="Arial"/>
          <w:lang w:val="de-DE"/>
        </w:rPr>
        <w:t>”.</w:t>
      </w:r>
    </w:p>
    <w:p w14:paraId="0AA560FA" w14:textId="3F45186B" w:rsidR="00AF131B" w:rsidRPr="00AF131B" w:rsidRDefault="008135CA" w:rsidP="008135CA">
      <w:pPr>
        <w:rPr>
          <w:rFonts w:ascii="Arial" w:hAnsi="Arial" w:cs="Arial"/>
          <w:lang w:val="de-DE"/>
        </w:rPr>
      </w:pPr>
      <w:r w:rsidRPr="008135CA">
        <w:rPr>
          <w:rFonts w:ascii="Arial" w:hAnsi="Arial" w:cs="Arial"/>
          <w:lang w:val="de-DE"/>
        </w:rPr>
        <w:t>Als Teil der Messe Frankfurt Group beschäftigt Mesago am Hauptsitz in Stuttgart rund 1</w:t>
      </w:r>
      <w:r w:rsidR="0061101B">
        <w:rPr>
          <w:rFonts w:ascii="Arial" w:hAnsi="Arial" w:cs="Arial"/>
          <w:lang w:val="de-DE"/>
        </w:rPr>
        <w:t>7</w:t>
      </w:r>
      <w:r w:rsidRPr="008135CA">
        <w:rPr>
          <w:rFonts w:ascii="Arial" w:hAnsi="Arial" w:cs="Arial"/>
          <w:lang w:val="de-DE"/>
        </w:rPr>
        <w:t>0 Mitarbeitende. </w:t>
      </w:r>
      <w:r w:rsidR="00AF131B" w:rsidRPr="00AF131B">
        <w:rPr>
          <w:rFonts w:ascii="Arial" w:hAnsi="Arial" w:cs="Arial"/>
          <w:lang w:val="de-DE"/>
        </w:rPr>
        <w:t>(</w:t>
      </w:r>
      <w:hyperlink r:id="rId14" w:history="1">
        <w:r w:rsidR="00AF131B" w:rsidRPr="00AF131B">
          <w:rPr>
            <w:rStyle w:val="Hyperlink"/>
            <w:rFonts w:cs="Arial"/>
            <w:lang w:val="de-DE"/>
          </w:rPr>
          <w:t>mesago.com</w:t>
        </w:r>
      </w:hyperlink>
      <w:r w:rsidR="00AF131B" w:rsidRPr="00AF131B">
        <w:rPr>
          <w:rFonts w:ascii="Arial" w:hAnsi="Arial" w:cs="Arial"/>
          <w:lang w:val="de-DE"/>
        </w:rPr>
        <w:t>)</w:t>
      </w:r>
    </w:p>
    <w:p w14:paraId="3B0C96C1" w14:textId="77777777" w:rsidR="002E3B50" w:rsidRDefault="002E3B50" w:rsidP="002E3B50">
      <w:pPr>
        <w:pStyle w:val="berschrift4"/>
        <w:rPr>
          <w:rFonts w:eastAsia="Times New Roman"/>
          <w:lang w:val="de-DE"/>
        </w:rPr>
      </w:pPr>
      <w:r>
        <w:rPr>
          <w:rFonts w:eastAsia="Times New Roman"/>
          <w:lang w:val="de-DE"/>
        </w:rPr>
        <w:t>Hintergrundinformation Messe Frankfurt</w:t>
      </w:r>
    </w:p>
    <w:p w14:paraId="6D003D5B" w14:textId="77777777" w:rsidR="002E3B50" w:rsidRDefault="002E3B50" w:rsidP="002E3B50">
      <w:pPr>
        <w:pStyle w:val="Continuoustext"/>
        <w:rPr>
          <w:rStyle w:val="Hyperlink"/>
        </w:rPr>
      </w:pPr>
      <w:hyperlink r:id="rId15" w:history="1">
        <w:r>
          <w:rPr>
            <w:rStyle w:val="Hyperlink"/>
          </w:rPr>
          <w:t>www.messefrankfurt.com/hintergrundinformation</w:t>
        </w:r>
      </w:hyperlink>
    </w:p>
    <w:p w14:paraId="3D3EC4B2" w14:textId="77777777" w:rsidR="002E3B50" w:rsidRDefault="002E3B50" w:rsidP="002E3B50">
      <w:pPr>
        <w:pStyle w:val="berschrift4"/>
        <w:rPr>
          <w:rFonts w:eastAsia="Times New Roman"/>
          <w:lang w:val="de-DE"/>
        </w:rPr>
      </w:pPr>
      <w:r>
        <w:rPr>
          <w:rFonts w:eastAsia="Times New Roman"/>
          <w:lang w:val="de-DE"/>
        </w:rPr>
        <w:t>Nachhaltigkeit Messe Frankfurt</w:t>
      </w:r>
    </w:p>
    <w:p w14:paraId="2F2E89B5" w14:textId="7C2B5D43" w:rsidR="00B36757" w:rsidRPr="002E3B50" w:rsidRDefault="002E3B50" w:rsidP="002E3B50">
      <w:pPr>
        <w:pStyle w:val="Continuoustext"/>
      </w:pPr>
      <w:hyperlink r:id="rId16" w:history="1">
        <w:r>
          <w:rPr>
            <w:rStyle w:val="Hyperlink"/>
          </w:rPr>
          <w:t>www.messefrankfurt.com/sustainability-information</w:t>
        </w:r>
      </w:hyperlink>
    </w:p>
    <w:sectPr w:rsidR="00B36757" w:rsidRPr="002E3B5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40BFF" w14:textId="77777777" w:rsidR="00425764" w:rsidRDefault="00425764" w:rsidP="00B370B4">
      <w:pPr>
        <w:spacing w:line="240" w:lineRule="auto"/>
      </w:pPr>
      <w:r>
        <w:separator/>
      </w:r>
    </w:p>
  </w:endnote>
  <w:endnote w:type="continuationSeparator" w:id="0">
    <w:p w14:paraId="10BB14C1" w14:textId="77777777" w:rsidR="00425764" w:rsidRDefault="00425764" w:rsidP="00B370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B96DE" w14:textId="77777777" w:rsidR="00425764" w:rsidRDefault="00425764" w:rsidP="00B370B4">
      <w:pPr>
        <w:spacing w:line="240" w:lineRule="auto"/>
      </w:pPr>
      <w:r>
        <w:separator/>
      </w:r>
    </w:p>
  </w:footnote>
  <w:footnote w:type="continuationSeparator" w:id="0">
    <w:p w14:paraId="67CB2887" w14:textId="77777777" w:rsidR="00425764" w:rsidRDefault="00425764" w:rsidP="00B370B4">
      <w:pPr>
        <w:spacing w:line="240" w:lineRule="auto"/>
      </w:pPr>
      <w:r>
        <w:continuationSeparator/>
      </w:r>
    </w:p>
  </w:footnote>
</w:footnotes>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52779599"/>
  </wne:recipientData>
  <wne:recipientData>
    <wne:active wne:val="0"/>
    <wne:hash wne:val="-354236343"/>
  </wne:recipientData>
  <wne:recipientData>
    <wne:active wne:val="1"/>
    <wne:hash wne:val="-576459304"/>
  </wne:recipientData>
  <wne:recipientData>
    <wne:active wne:val="1"/>
    <wne:hash wne:val="228672969"/>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
    <w:addressFieldName w:val="EMailAdresse"/>
    <w:mailSubject w:val="Messe Frankfurt Presseinfo Test 11_V5 Automechanika Paace Mexico City"/>
    <w:activeRecord w:val="3"/>
    <w:odso>
      <w:udl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Office Address List"/>
      <w:src r:id="rId1"/>
      <w:colDelim w:val="9"/>
      <w:type w:val="addressBook"/>
      <w:fHdr/>
      <w:fieldMapData>
        <w:column w:val="0"/>
        <w:lid w:val="de-DE"/>
      </w:fieldMapData>
      <w:fieldMapData>
        <w:type w:val="dbColumn"/>
        <w:name w:val="Anrede"/>
        <w:mappedName w:val="Anrede"/>
        <w:column w:val="0"/>
        <w:lid w:val="de-DE"/>
      </w:fieldMapData>
      <w:fieldMapData>
        <w:type w:val="dbColumn"/>
        <w:name w:val="Vorname"/>
        <w:mappedName w:val="Vorname"/>
        <w:column w:val="1"/>
        <w:lid w:val="de-DE"/>
      </w:fieldMapData>
      <w:fieldMapData>
        <w:column w:val="0"/>
        <w:lid w:val="de-DE"/>
      </w:fieldMapData>
      <w:fieldMapData>
        <w:type w:val="dbColumn"/>
        <w:name w:val="Nachname"/>
        <w:mappedName w:val="Nachname"/>
        <w:column w:val="2"/>
        <w:lid w:val="de-DE"/>
      </w:fieldMapData>
      <w:fieldMapData>
        <w:column w:val="0"/>
        <w:lid w:val="de-DE"/>
      </w:fieldMapData>
      <w:fieldMapData>
        <w:column w:val="0"/>
        <w:lid w:val="de-DE"/>
      </w:fieldMapData>
      <w:fieldMapData>
        <w:column w:val="0"/>
        <w:lid w:val="de-DE"/>
      </w:fieldMapData>
      <w:fieldMapData>
        <w:type w:val="dbColumn"/>
        <w:name w:val="Firmenname"/>
        <w:mappedName w:val="Firma"/>
        <w:column w:val="3"/>
        <w:lid w:val="de-DE"/>
      </w:fieldMapData>
      <w:fieldMapData>
        <w:type w:val="dbColumn"/>
        <w:name w:val="Adresszeile 1"/>
        <w:mappedName w:val="Adresse 1"/>
        <w:column w:val="4"/>
        <w:lid w:val="de-DE"/>
      </w:fieldMapData>
      <w:fieldMapData>
        <w:type w:val="dbColumn"/>
        <w:name w:val="Adresszeile 2"/>
        <w:mappedName w:val="Adresse 2"/>
        <w:column w:val="5"/>
        <w:lid w:val="de-DE"/>
      </w:fieldMapData>
      <w:fieldMapData>
        <w:type w:val="dbColumn"/>
        <w:name w:val="Ort"/>
        <w:mappedName w:val="Ort"/>
        <w:column w:val="6"/>
        <w:lid w:val="de-DE"/>
      </w:fieldMapData>
      <w:fieldMapData>
        <w:type w:val="dbColumn"/>
        <w:name w:val="Bundesland/Kanton"/>
        <w:mappedName w:val="Bundesland/Kanton"/>
        <w:column w:val="7"/>
        <w:lid w:val="de-DE"/>
      </w:fieldMapData>
      <w:fieldMapData>
        <w:type w:val="dbColumn"/>
        <w:name w:val="Postleitzahl"/>
        <w:mappedName w:val="PLZ"/>
        <w:column w:val="8"/>
        <w:lid w:val="de-DE"/>
      </w:fieldMapData>
      <w:fieldMapData>
        <w:type w:val="dbColumn"/>
        <w:name w:val="Land/Region"/>
        <w:mappedName w:val="Land oder Region"/>
        <w:column w:val="9"/>
        <w:lid w:val="de-DE"/>
      </w:fieldMapData>
      <w:fieldMapData>
        <w:column w:val="0"/>
        <w:lid w:val="de-DE"/>
      </w:fieldMapData>
      <w:fieldMapData>
        <w:column w:val="0"/>
        <w:lid w:val="de-DE"/>
      </w:fieldMapData>
      <w:fieldMapData>
        <w:type w:val="dbColumn"/>
        <w:name w:val="Telefon (privat)"/>
        <w:mappedName w:val="Telefon (privat)"/>
        <w:column w:val="10"/>
        <w:lid w:val="de-DE"/>
      </w:fieldMapData>
      <w:fieldMapData>
        <w:column w:val="0"/>
        <w:lid w:val="de-DE"/>
      </w:fieldMapData>
      <w:fieldMapData>
        <w:type w:val="dbColumn"/>
        <w:name w:val="E-Mail-Adresse"/>
        <w:mappedName w:val="E-Mail-Adresse"/>
        <w:column w:val="12"/>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recipientData r:id="rId2"/>
    </w:odso>
  </w:mailMerge>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9ED"/>
    <w:rsid w:val="0000666D"/>
    <w:rsid w:val="00012BD5"/>
    <w:rsid w:val="00020EB1"/>
    <w:rsid w:val="000225E7"/>
    <w:rsid w:val="00027A61"/>
    <w:rsid w:val="00033E1D"/>
    <w:rsid w:val="0006554D"/>
    <w:rsid w:val="00076FCE"/>
    <w:rsid w:val="000A0BA0"/>
    <w:rsid w:val="000A5A54"/>
    <w:rsid w:val="000A655B"/>
    <w:rsid w:val="000B4EEF"/>
    <w:rsid w:val="000B5BE4"/>
    <w:rsid w:val="000C39D9"/>
    <w:rsid w:val="000C6772"/>
    <w:rsid w:val="000D5BFC"/>
    <w:rsid w:val="000D7791"/>
    <w:rsid w:val="000E4086"/>
    <w:rsid w:val="00105788"/>
    <w:rsid w:val="00111AA2"/>
    <w:rsid w:val="00123F65"/>
    <w:rsid w:val="00131FFA"/>
    <w:rsid w:val="0015057C"/>
    <w:rsid w:val="00166B37"/>
    <w:rsid w:val="0018657E"/>
    <w:rsid w:val="001939ED"/>
    <w:rsid w:val="001F14E5"/>
    <w:rsid w:val="00221135"/>
    <w:rsid w:val="00222267"/>
    <w:rsid w:val="00225B0F"/>
    <w:rsid w:val="00227DD4"/>
    <w:rsid w:val="0023133C"/>
    <w:rsid w:val="00240018"/>
    <w:rsid w:val="00242881"/>
    <w:rsid w:val="00247B78"/>
    <w:rsid w:val="00271550"/>
    <w:rsid w:val="002757C9"/>
    <w:rsid w:val="00281D02"/>
    <w:rsid w:val="00282497"/>
    <w:rsid w:val="00295935"/>
    <w:rsid w:val="002B44EF"/>
    <w:rsid w:val="002B6A6F"/>
    <w:rsid w:val="002C3E26"/>
    <w:rsid w:val="002C7048"/>
    <w:rsid w:val="002D23F5"/>
    <w:rsid w:val="002D4502"/>
    <w:rsid w:val="002E3B50"/>
    <w:rsid w:val="003179CF"/>
    <w:rsid w:val="00350C00"/>
    <w:rsid w:val="00363F18"/>
    <w:rsid w:val="00384F07"/>
    <w:rsid w:val="003902B2"/>
    <w:rsid w:val="003A2D40"/>
    <w:rsid w:val="003A4F8E"/>
    <w:rsid w:val="003C2558"/>
    <w:rsid w:val="003C4BD0"/>
    <w:rsid w:val="003D1664"/>
    <w:rsid w:val="003D340B"/>
    <w:rsid w:val="003D5784"/>
    <w:rsid w:val="003D767A"/>
    <w:rsid w:val="003F716F"/>
    <w:rsid w:val="00420552"/>
    <w:rsid w:val="0042362C"/>
    <w:rsid w:val="00424857"/>
    <w:rsid w:val="00425764"/>
    <w:rsid w:val="00444D42"/>
    <w:rsid w:val="0045113D"/>
    <w:rsid w:val="004554E0"/>
    <w:rsid w:val="00467388"/>
    <w:rsid w:val="00484385"/>
    <w:rsid w:val="0049137E"/>
    <w:rsid w:val="004922A8"/>
    <w:rsid w:val="00493E4E"/>
    <w:rsid w:val="004A1916"/>
    <w:rsid w:val="004F1D64"/>
    <w:rsid w:val="00500D1C"/>
    <w:rsid w:val="00505759"/>
    <w:rsid w:val="00523505"/>
    <w:rsid w:val="005244E9"/>
    <w:rsid w:val="00536FE2"/>
    <w:rsid w:val="00540045"/>
    <w:rsid w:val="00566B83"/>
    <w:rsid w:val="00574E69"/>
    <w:rsid w:val="0058253E"/>
    <w:rsid w:val="005855F0"/>
    <w:rsid w:val="005A13EF"/>
    <w:rsid w:val="005B2BAD"/>
    <w:rsid w:val="005B33FB"/>
    <w:rsid w:val="005E3C63"/>
    <w:rsid w:val="0061101B"/>
    <w:rsid w:val="0061126A"/>
    <w:rsid w:val="006241DE"/>
    <w:rsid w:val="006242DC"/>
    <w:rsid w:val="0063396A"/>
    <w:rsid w:val="00633CAD"/>
    <w:rsid w:val="00652B7F"/>
    <w:rsid w:val="00660EEC"/>
    <w:rsid w:val="00666A34"/>
    <w:rsid w:val="00673621"/>
    <w:rsid w:val="00696BE5"/>
    <w:rsid w:val="006A698F"/>
    <w:rsid w:val="006B2B3A"/>
    <w:rsid w:val="006C1E26"/>
    <w:rsid w:val="006C6DCE"/>
    <w:rsid w:val="006E2B7B"/>
    <w:rsid w:val="00701D02"/>
    <w:rsid w:val="00710E0D"/>
    <w:rsid w:val="00714D37"/>
    <w:rsid w:val="00726822"/>
    <w:rsid w:val="00732920"/>
    <w:rsid w:val="0074592B"/>
    <w:rsid w:val="00753A1D"/>
    <w:rsid w:val="00755514"/>
    <w:rsid w:val="0076139D"/>
    <w:rsid w:val="00765F4E"/>
    <w:rsid w:val="0078718F"/>
    <w:rsid w:val="00793455"/>
    <w:rsid w:val="007B2F67"/>
    <w:rsid w:val="007B3A1C"/>
    <w:rsid w:val="007C23F6"/>
    <w:rsid w:val="007C41C1"/>
    <w:rsid w:val="007D6943"/>
    <w:rsid w:val="007F69A9"/>
    <w:rsid w:val="00804671"/>
    <w:rsid w:val="00807121"/>
    <w:rsid w:val="00807C5C"/>
    <w:rsid w:val="0081343A"/>
    <w:rsid w:val="008135CA"/>
    <w:rsid w:val="00835228"/>
    <w:rsid w:val="0084260E"/>
    <w:rsid w:val="00854A27"/>
    <w:rsid w:val="00867A39"/>
    <w:rsid w:val="0088042D"/>
    <w:rsid w:val="0088578B"/>
    <w:rsid w:val="008A5874"/>
    <w:rsid w:val="008C479B"/>
    <w:rsid w:val="008D5680"/>
    <w:rsid w:val="008E4E88"/>
    <w:rsid w:val="008F02ED"/>
    <w:rsid w:val="009045C6"/>
    <w:rsid w:val="00905800"/>
    <w:rsid w:val="0091195F"/>
    <w:rsid w:val="009349EF"/>
    <w:rsid w:val="00936976"/>
    <w:rsid w:val="0093702F"/>
    <w:rsid w:val="009373ED"/>
    <w:rsid w:val="00937762"/>
    <w:rsid w:val="00937CAA"/>
    <w:rsid w:val="009458D1"/>
    <w:rsid w:val="00947EE0"/>
    <w:rsid w:val="00950F1B"/>
    <w:rsid w:val="009625B1"/>
    <w:rsid w:val="009A6630"/>
    <w:rsid w:val="009B3394"/>
    <w:rsid w:val="009E3B70"/>
    <w:rsid w:val="009F0D32"/>
    <w:rsid w:val="00A15BC8"/>
    <w:rsid w:val="00A27C32"/>
    <w:rsid w:val="00A3041E"/>
    <w:rsid w:val="00A331E4"/>
    <w:rsid w:val="00A53CAF"/>
    <w:rsid w:val="00A5722A"/>
    <w:rsid w:val="00A825A4"/>
    <w:rsid w:val="00A925F0"/>
    <w:rsid w:val="00AC7878"/>
    <w:rsid w:val="00AE7164"/>
    <w:rsid w:val="00AF131B"/>
    <w:rsid w:val="00AF2C83"/>
    <w:rsid w:val="00B02CED"/>
    <w:rsid w:val="00B0538E"/>
    <w:rsid w:val="00B07DB8"/>
    <w:rsid w:val="00B159EC"/>
    <w:rsid w:val="00B23D7D"/>
    <w:rsid w:val="00B357ED"/>
    <w:rsid w:val="00B36757"/>
    <w:rsid w:val="00B370B4"/>
    <w:rsid w:val="00B4083C"/>
    <w:rsid w:val="00B45F4B"/>
    <w:rsid w:val="00B527CC"/>
    <w:rsid w:val="00BA0462"/>
    <w:rsid w:val="00BA056D"/>
    <w:rsid w:val="00BB671A"/>
    <w:rsid w:val="00BE20F1"/>
    <w:rsid w:val="00BE3A4E"/>
    <w:rsid w:val="00BF718D"/>
    <w:rsid w:val="00C06975"/>
    <w:rsid w:val="00C12A06"/>
    <w:rsid w:val="00C17FAD"/>
    <w:rsid w:val="00C25464"/>
    <w:rsid w:val="00C25FCC"/>
    <w:rsid w:val="00C2765B"/>
    <w:rsid w:val="00C35A1E"/>
    <w:rsid w:val="00C43C44"/>
    <w:rsid w:val="00C45A4E"/>
    <w:rsid w:val="00C5287E"/>
    <w:rsid w:val="00C53D1E"/>
    <w:rsid w:val="00C55078"/>
    <w:rsid w:val="00C56C0A"/>
    <w:rsid w:val="00C7027D"/>
    <w:rsid w:val="00C81BE2"/>
    <w:rsid w:val="00C83F57"/>
    <w:rsid w:val="00C85550"/>
    <w:rsid w:val="00CB1114"/>
    <w:rsid w:val="00CE3DF1"/>
    <w:rsid w:val="00CF138C"/>
    <w:rsid w:val="00D00796"/>
    <w:rsid w:val="00D0411E"/>
    <w:rsid w:val="00D22FE1"/>
    <w:rsid w:val="00D27EB6"/>
    <w:rsid w:val="00D425CB"/>
    <w:rsid w:val="00D51603"/>
    <w:rsid w:val="00D536AD"/>
    <w:rsid w:val="00D54056"/>
    <w:rsid w:val="00D67944"/>
    <w:rsid w:val="00D708BD"/>
    <w:rsid w:val="00D727A5"/>
    <w:rsid w:val="00D83AE9"/>
    <w:rsid w:val="00DA7114"/>
    <w:rsid w:val="00DB728F"/>
    <w:rsid w:val="00E04E00"/>
    <w:rsid w:val="00E25794"/>
    <w:rsid w:val="00E31507"/>
    <w:rsid w:val="00E32257"/>
    <w:rsid w:val="00E323AF"/>
    <w:rsid w:val="00E35847"/>
    <w:rsid w:val="00E36F51"/>
    <w:rsid w:val="00E436CB"/>
    <w:rsid w:val="00E454F8"/>
    <w:rsid w:val="00E82225"/>
    <w:rsid w:val="00E93056"/>
    <w:rsid w:val="00E932B4"/>
    <w:rsid w:val="00EA0770"/>
    <w:rsid w:val="00EC05B5"/>
    <w:rsid w:val="00EC4C24"/>
    <w:rsid w:val="00F035CF"/>
    <w:rsid w:val="00F11B29"/>
    <w:rsid w:val="00F164D8"/>
    <w:rsid w:val="00F2798F"/>
    <w:rsid w:val="00F448C1"/>
    <w:rsid w:val="00F501FE"/>
    <w:rsid w:val="00F6297C"/>
    <w:rsid w:val="00F75403"/>
    <w:rsid w:val="00F813C7"/>
    <w:rsid w:val="00F91A72"/>
    <w:rsid w:val="00F91F11"/>
    <w:rsid w:val="00F944A0"/>
    <w:rsid w:val="00F9748E"/>
    <w:rsid w:val="00FB0FB9"/>
    <w:rsid w:val="00FC70AD"/>
    <w:rsid w:val="00FE41E1"/>
    <w:rsid w:val="00FE7261"/>
    <w:rsid w:val="00FF66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E91A"/>
  <w15:chartTrackingRefBased/>
  <w15:docId w15:val="{5B09C899-3C9A-4A5A-94F0-F615AADA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Standard">
    <w:name w:val="Normal"/>
    <w:qFormat/>
    <w:rsid w:val="00E31507"/>
    <w:pPr>
      <w:spacing w:after="0" w:line="280" w:lineRule="atLeast"/>
      <w:ind w:left="142" w:right="142"/>
    </w:pPr>
    <w:rPr>
      <w:rFonts w:cs="Calibri"/>
      <w:color w:val="000000" w:themeColor="text1"/>
      <w:lang w:val="en-GB" w:eastAsia="de-DE"/>
    </w:rPr>
  </w:style>
  <w:style w:type="paragraph" w:styleId="berschrift1">
    <w:name w:val="heading 1"/>
    <w:basedOn w:val="Standard"/>
    <w:next w:val="Standard"/>
    <w:link w:val="berschrift1Zchn"/>
    <w:uiPriority w:val="9"/>
    <w:qFormat/>
    <w:rsid w:val="005E3C63"/>
    <w:pPr>
      <w:keepNext/>
      <w:keepLines/>
      <w:spacing w:before="234" w:after="234" w:line="240" w:lineRule="auto"/>
      <w:outlineLvl w:val="0"/>
    </w:pPr>
    <w:rPr>
      <w:rFonts w:asciiTheme="majorHAnsi" w:eastAsiaTheme="majorEastAsia" w:hAnsiTheme="majorHAnsi" w:cstheme="majorBidi"/>
      <w:sz w:val="39"/>
      <w:szCs w:val="32"/>
    </w:rPr>
  </w:style>
  <w:style w:type="paragraph" w:styleId="berschrift2">
    <w:name w:val="heading 2"/>
    <w:basedOn w:val="Standard"/>
    <w:next w:val="Standard"/>
    <w:link w:val="berschrift2Zchn"/>
    <w:uiPriority w:val="9"/>
    <w:qFormat/>
    <w:rsid w:val="005E3C63"/>
    <w:pPr>
      <w:keepNext/>
      <w:keepLines/>
      <w:spacing w:before="720" w:after="384" w:line="240" w:lineRule="auto"/>
      <w:outlineLvl w:val="1"/>
    </w:pPr>
    <w:rPr>
      <w:rFonts w:asciiTheme="majorHAnsi" w:eastAsiaTheme="majorEastAsia" w:hAnsiTheme="majorHAnsi" w:cstheme="majorBidi"/>
      <w:sz w:val="32"/>
      <w:szCs w:val="26"/>
    </w:rPr>
  </w:style>
  <w:style w:type="paragraph" w:styleId="berschrift3">
    <w:name w:val="heading 3"/>
    <w:basedOn w:val="Standard"/>
    <w:next w:val="Standard"/>
    <w:link w:val="berschrift3Zchn"/>
    <w:uiPriority w:val="9"/>
    <w:qFormat/>
    <w:rsid w:val="005E3C63"/>
    <w:pPr>
      <w:keepNext/>
      <w:keepLines/>
      <w:spacing w:before="280" w:after="7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unhideWhenUsed/>
    <w:qFormat/>
    <w:rsid w:val="005E3C63"/>
    <w:pPr>
      <w:keepNext/>
      <w:keepLines/>
      <w:spacing w:before="420"/>
      <w:outlineLvl w:val="3"/>
    </w:pPr>
    <w:rPr>
      <w:rFonts w:asciiTheme="majorHAnsi" w:eastAsiaTheme="majorEastAsia" w:hAnsiTheme="majorHAnsi" w:cstheme="majorBidi"/>
      <w:b/>
      <w:iCs/>
    </w:rPr>
  </w:style>
  <w:style w:type="paragraph" w:styleId="berschrift5">
    <w:name w:val="heading 5"/>
    <w:basedOn w:val="Standard"/>
    <w:next w:val="Standard"/>
    <w:link w:val="berschrift5Zchn"/>
    <w:uiPriority w:val="9"/>
    <w:qFormat/>
    <w:rsid w:val="00701D02"/>
    <w:pPr>
      <w:keepNext/>
      <w:keepLines/>
      <w:spacing w:before="480"/>
      <w:outlineLvl w:val="4"/>
    </w:pPr>
    <w:rPr>
      <w:rFonts w:asciiTheme="majorHAnsi" w:eastAsiaTheme="majorEastAsia" w:hAnsiTheme="majorHAnsi" w:cstheme="majorBidi"/>
      <w:b/>
      <w:sz w:val="1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MittlereListe1-Akzent3">
    <w:name w:val="Medium List 1 Accent 3"/>
    <w:aliases w:val="Messe Frankfurt"/>
    <w:basedOn w:val="NormaleTabelle"/>
    <w:uiPriority w:val="65"/>
    <w:rsid w:val="002C7048"/>
    <w:pPr>
      <w:spacing w:after="0" w:line="240" w:lineRule="auto"/>
    </w:pPr>
    <w:rPr>
      <w:rFonts w:eastAsia="Times New Roman" w:cs="Times New Roman"/>
      <w:color w:val="000000" w:themeColor="text1"/>
      <w:sz w:val="20"/>
      <w:szCs w:val="20"/>
      <w:lang w:eastAsia="de-DE"/>
    </w:rPr>
    <w:tblPr>
      <w:tblStyleRowBandSize w:val="1"/>
      <w:tblStyleColBandSize w:val="1"/>
      <w:tblBorders>
        <w:top w:val="single" w:sz="8" w:space="0" w:color="A5A5A5" w:themeColor="accent3"/>
        <w:bottom w:val="single" w:sz="8" w:space="0" w:color="A5A5A5" w:themeColor="accent3"/>
      </w:tblBorders>
    </w:tblPr>
    <w:tcPr>
      <w:vAlign w:val="center"/>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styleId="Kopfzeile">
    <w:name w:val="header"/>
    <w:basedOn w:val="Standard"/>
    <w:link w:val="KopfzeileZchn"/>
    <w:rsid w:val="005E3C63"/>
    <w:pPr>
      <w:widowControl w:val="0"/>
      <w:tabs>
        <w:tab w:val="center" w:pos="4819"/>
        <w:tab w:val="right" w:pos="9071"/>
      </w:tabs>
      <w:spacing w:line="280" w:lineRule="exact"/>
    </w:pPr>
    <w:rPr>
      <w:rFonts w:ascii="Arial" w:eastAsia="Times New Roman" w:hAnsi="Arial" w:cs="Times New Roman"/>
      <w:szCs w:val="20"/>
    </w:rPr>
  </w:style>
  <w:style w:type="character" w:customStyle="1" w:styleId="KopfzeileZchn">
    <w:name w:val="Kopfzeile Zchn"/>
    <w:basedOn w:val="Absatz-Standardschriftart"/>
    <w:link w:val="Kopfzeile"/>
    <w:rsid w:val="005E3C63"/>
    <w:rPr>
      <w:rFonts w:ascii="Arial" w:eastAsia="Times New Roman" w:hAnsi="Arial" w:cs="Times New Roman"/>
      <w:noProof/>
      <w:color w:val="000000" w:themeColor="text1"/>
      <w:szCs w:val="20"/>
      <w:lang w:val="en-GB" w:eastAsia="de-DE"/>
    </w:rPr>
  </w:style>
  <w:style w:type="character" w:styleId="Hyperlink">
    <w:name w:val="Hyperlink"/>
    <w:basedOn w:val="Absatz-Standardschriftart"/>
    <w:uiPriority w:val="99"/>
    <w:semiHidden/>
    <w:rsid w:val="00D425CB"/>
    <w:rPr>
      <w:color w:val="auto"/>
      <w:u w:val="none"/>
    </w:rPr>
  </w:style>
  <w:style w:type="paragraph" w:styleId="Listenabsatz">
    <w:name w:val="List Paragraph"/>
    <w:basedOn w:val="Standard"/>
    <w:uiPriority w:val="34"/>
    <w:semiHidden/>
    <w:qFormat/>
    <w:rsid w:val="00BA056D"/>
    <w:pPr>
      <w:ind w:left="720"/>
      <w:contextualSpacing/>
    </w:pPr>
    <w:rPr>
      <w:lang w:val="de-DE"/>
    </w:rPr>
  </w:style>
  <w:style w:type="character" w:customStyle="1" w:styleId="berschrift1Zchn">
    <w:name w:val="Überschrift 1 Zchn"/>
    <w:basedOn w:val="Absatz-Standardschriftart"/>
    <w:link w:val="berschrift1"/>
    <w:uiPriority w:val="9"/>
    <w:rsid w:val="005E3C63"/>
    <w:rPr>
      <w:rFonts w:asciiTheme="majorHAnsi" w:eastAsiaTheme="majorEastAsia" w:hAnsiTheme="majorHAnsi" w:cstheme="majorBidi"/>
      <w:noProof/>
      <w:color w:val="000000" w:themeColor="text1"/>
      <w:sz w:val="39"/>
      <w:szCs w:val="32"/>
      <w:lang w:val="en-GB" w:eastAsia="de-DE"/>
    </w:rPr>
  </w:style>
  <w:style w:type="table" w:styleId="Tabellenraster">
    <w:name w:val="Table Grid"/>
    <w:basedOn w:val="NormaleTabelle"/>
    <w:uiPriority w:val="39"/>
    <w:rsid w:val="00D51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inuoustext">
    <w:name w:val="Continuous text"/>
    <w:basedOn w:val="Standard"/>
    <w:qFormat/>
    <w:rsid w:val="00523505"/>
    <w:pPr>
      <w:spacing w:after="280"/>
    </w:pPr>
    <w:rPr>
      <w:rFonts w:ascii="Arial" w:hAnsi="Arial" w:cs="Arial"/>
      <w:szCs w:val="36"/>
      <w:lang w:val="de-DE"/>
    </w:rPr>
  </w:style>
  <w:style w:type="character" w:customStyle="1" w:styleId="berschrift2Zchn">
    <w:name w:val="Überschrift 2 Zchn"/>
    <w:basedOn w:val="Absatz-Standardschriftart"/>
    <w:link w:val="berschrift2"/>
    <w:uiPriority w:val="9"/>
    <w:rsid w:val="005E3C63"/>
    <w:rPr>
      <w:rFonts w:asciiTheme="majorHAnsi" w:eastAsiaTheme="majorEastAsia" w:hAnsiTheme="majorHAnsi" w:cstheme="majorBidi"/>
      <w:noProof/>
      <w:color w:val="000000" w:themeColor="text1"/>
      <w:sz w:val="32"/>
      <w:szCs w:val="26"/>
      <w:lang w:val="en-GB" w:eastAsia="de-DE"/>
    </w:rPr>
  </w:style>
  <w:style w:type="paragraph" w:customStyle="1" w:styleId="Readup">
    <w:name w:val="Read up"/>
    <w:basedOn w:val="Standard"/>
    <w:qFormat/>
    <w:rsid w:val="00CE3DF1"/>
    <w:pPr>
      <w:spacing w:after="288" w:line="240" w:lineRule="auto"/>
    </w:pPr>
    <w:rPr>
      <w:rFonts w:ascii="Arial" w:hAnsi="Arial" w:cs="Arial"/>
      <w:b/>
      <w:bCs/>
      <w:color w:val="000000"/>
      <w:szCs w:val="28"/>
    </w:rPr>
  </w:style>
  <w:style w:type="character" w:customStyle="1" w:styleId="berschrift3Zchn">
    <w:name w:val="Überschrift 3 Zchn"/>
    <w:basedOn w:val="Absatz-Standardschriftart"/>
    <w:link w:val="berschrift3"/>
    <w:uiPriority w:val="9"/>
    <w:rsid w:val="005E3C63"/>
    <w:rPr>
      <w:rFonts w:asciiTheme="majorHAnsi" w:eastAsiaTheme="majorEastAsia" w:hAnsiTheme="majorHAnsi" w:cstheme="majorBidi"/>
      <w:b/>
      <w:noProof/>
      <w:color w:val="000000" w:themeColor="text1"/>
      <w:szCs w:val="24"/>
      <w:lang w:val="en-GB" w:eastAsia="de-DE"/>
    </w:rPr>
  </w:style>
  <w:style w:type="paragraph" w:customStyle="1" w:styleId="Imagecaption">
    <w:name w:val="Image caption"/>
    <w:basedOn w:val="Standard"/>
    <w:qFormat/>
    <w:rsid w:val="00FC70AD"/>
    <w:pPr>
      <w:spacing w:after="560" w:line="240" w:lineRule="auto"/>
      <w:ind w:left="0" w:right="0"/>
    </w:pPr>
    <w:rPr>
      <w:rFonts w:ascii="Arial" w:hAnsi="Arial" w:cs="Arial"/>
      <w:sz w:val="18"/>
      <w:szCs w:val="15"/>
    </w:rPr>
  </w:style>
  <w:style w:type="character" w:customStyle="1" w:styleId="berschrift4Zchn">
    <w:name w:val="Überschrift 4 Zchn"/>
    <w:basedOn w:val="Absatz-Standardschriftart"/>
    <w:link w:val="berschrift4"/>
    <w:uiPriority w:val="9"/>
    <w:rsid w:val="005E3C63"/>
    <w:rPr>
      <w:rFonts w:asciiTheme="majorHAnsi" w:eastAsiaTheme="majorEastAsia" w:hAnsiTheme="majorHAnsi" w:cstheme="majorBidi"/>
      <w:b/>
      <w:iCs/>
      <w:noProof/>
      <w:color w:val="000000" w:themeColor="text1"/>
      <w:lang w:val="en-GB" w:eastAsia="de-DE"/>
    </w:rPr>
  </w:style>
  <w:style w:type="character" w:customStyle="1" w:styleId="berschrift5Zchn">
    <w:name w:val="Überschrift 5 Zchn"/>
    <w:basedOn w:val="Absatz-Standardschriftart"/>
    <w:link w:val="berschrift5"/>
    <w:uiPriority w:val="9"/>
    <w:rsid w:val="00701D02"/>
    <w:rPr>
      <w:rFonts w:asciiTheme="majorHAnsi" w:eastAsiaTheme="majorEastAsia" w:hAnsiTheme="majorHAnsi" w:cstheme="majorBidi"/>
      <w:b/>
      <w:color w:val="000000" w:themeColor="text1"/>
      <w:sz w:val="14"/>
      <w:lang w:eastAsia="de-DE"/>
    </w:rPr>
  </w:style>
  <w:style w:type="paragraph" w:customStyle="1" w:styleId="Continuoustextspreadsheet">
    <w:name w:val="Continuous text spreadsheet"/>
    <w:basedOn w:val="Standard"/>
    <w:qFormat/>
    <w:rsid w:val="00FC70AD"/>
    <w:pPr>
      <w:framePr w:vSpace="238" w:wrap="around" w:vAnchor="text" w:hAnchor="text" w:y="1"/>
      <w:ind w:left="34" w:right="34"/>
      <w:suppressOverlap/>
    </w:pPr>
    <w:rPr>
      <w:rFonts w:ascii="Arial" w:eastAsia="Times New Roman" w:hAnsi="Arial" w:cs="Arial"/>
      <w:bCs/>
      <w:szCs w:val="20"/>
    </w:rPr>
  </w:style>
  <w:style w:type="character" w:styleId="Fett">
    <w:name w:val="Strong"/>
    <w:basedOn w:val="Absatz-Standardschriftart"/>
    <w:uiPriority w:val="22"/>
    <w:qFormat/>
    <w:rsid w:val="005E3C63"/>
    <w:rPr>
      <w:b/>
      <w:bCs/>
      <w:lang w:val="en-GB"/>
    </w:rPr>
  </w:style>
  <w:style w:type="character" w:styleId="NichtaufgelsteErwhnung">
    <w:name w:val="Unresolved Mention"/>
    <w:basedOn w:val="Absatz-Standardschriftart"/>
    <w:uiPriority w:val="99"/>
    <w:semiHidden/>
    <w:rsid w:val="00B0538E"/>
    <w:rPr>
      <w:color w:val="605E5C"/>
      <w:shd w:val="clear" w:color="auto" w:fill="E1DFDD"/>
    </w:rPr>
  </w:style>
  <w:style w:type="paragraph" w:customStyle="1" w:styleId="xGaplogogram">
    <w:name w:val="x_Gap logogram"/>
    <w:basedOn w:val="Standard"/>
    <w:semiHidden/>
    <w:qFormat/>
    <w:rsid w:val="005E3C63"/>
    <w:pPr>
      <w:spacing w:after="560"/>
    </w:pPr>
    <w:rPr>
      <w:rFonts w:ascii="Arial" w:hAnsi="Arial" w:cs="Arial"/>
      <w:szCs w:val="20"/>
    </w:rPr>
  </w:style>
  <w:style w:type="table" w:customStyle="1" w:styleId="BildunterschriftMF">
    <w:name w:val="Bildunterschrift MF"/>
    <w:basedOn w:val="NormaleTabelle"/>
    <w:uiPriority w:val="99"/>
    <w:rsid w:val="00C85550"/>
    <w:pPr>
      <w:spacing w:after="0" w:line="240" w:lineRule="auto"/>
    </w:pPr>
    <w:tblPr/>
  </w:style>
  <w:style w:type="paragraph" w:customStyle="1" w:styleId="Productbrand">
    <w:name w:val="Product brand"/>
    <w:basedOn w:val="Standard"/>
    <w:qFormat/>
    <w:rsid w:val="00DB728F"/>
    <w:pPr>
      <w:ind w:left="68"/>
    </w:pPr>
  </w:style>
  <w:style w:type="paragraph" w:customStyle="1" w:styleId="Logogram">
    <w:name w:val="Logogram"/>
    <w:basedOn w:val="berschrift4"/>
    <w:qFormat/>
    <w:rsid w:val="003A4F8E"/>
    <w:pPr>
      <w:spacing w:before="34" w:after="100" w:afterAutospacing="1"/>
      <w:ind w:left="-431" w:right="0"/>
    </w:pPr>
  </w:style>
  <w:style w:type="paragraph" w:customStyle="1" w:styleId="Contact">
    <w:name w:val="Contact"/>
    <w:basedOn w:val="berschrift4"/>
    <w:qFormat/>
    <w:rsid w:val="003A4F8E"/>
    <w:pPr>
      <w:spacing w:before="40"/>
    </w:pPr>
  </w:style>
  <w:style w:type="character" w:styleId="BesuchterLink">
    <w:name w:val="FollowedHyperlink"/>
    <w:basedOn w:val="Absatz-Standardschriftart"/>
    <w:uiPriority w:val="99"/>
    <w:semiHidden/>
    <w:rsid w:val="00D54056"/>
    <w:rPr>
      <w:color w:val="auto"/>
      <w:u w:val="none"/>
    </w:rPr>
  </w:style>
  <w:style w:type="paragraph" w:styleId="Fuzeile">
    <w:name w:val="footer"/>
    <w:basedOn w:val="Standard"/>
    <w:link w:val="FuzeileZchn"/>
    <w:uiPriority w:val="99"/>
    <w:semiHidden/>
    <w:rsid w:val="00B370B4"/>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B370B4"/>
    <w:rPr>
      <w:rFonts w:cs="Calibri"/>
      <w:color w:val="000000" w:themeColor="text1"/>
      <w:lang w:val="en-GB" w:eastAsia="de-DE"/>
    </w:rPr>
  </w:style>
  <w:style w:type="character" w:styleId="Kommentarzeichen">
    <w:name w:val="annotation reference"/>
    <w:basedOn w:val="Absatz-Standardschriftart"/>
    <w:uiPriority w:val="99"/>
    <w:semiHidden/>
    <w:rsid w:val="0088578B"/>
    <w:rPr>
      <w:sz w:val="16"/>
      <w:szCs w:val="16"/>
    </w:rPr>
  </w:style>
  <w:style w:type="paragraph" w:styleId="Kommentartext">
    <w:name w:val="annotation text"/>
    <w:basedOn w:val="Standard"/>
    <w:link w:val="KommentartextZchn"/>
    <w:uiPriority w:val="99"/>
    <w:semiHidden/>
    <w:rsid w:val="0088578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8578B"/>
    <w:rPr>
      <w:rFonts w:cs="Calibri"/>
      <w:color w:val="000000" w:themeColor="text1"/>
      <w:sz w:val="20"/>
      <w:szCs w:val="20"/>
      <w:lang w:val="en-GB" w:eastAsia="de-DE"/>
    </w:rPr>
  </w:style>
  <w:style w:type="paragraph" w:styleId="Kommentarthema">
    <w:name w:val="annotation subject"/>
    <w:basedOn w:val="Kommentartext"/>
    <w:next w:val="Kommentartext"/>
    <w:link w:val="KommentarthemaZchn"/>
    <w:uiPriority w:val="99"/>
    <w:semiHidden/>
    <w:rsid w:val="0088578B"/>
    <w:rPr>
      <w:b/>
      <w:bCs/>
    </w:rPr>
  </w:style>
  <w:style w:type="character" w:customStyle="1" w:styleId="KommentarthemaZchn">
    <w:name w:val="Kommentarthema Zchn"/>
    <w:basedOn w:val="KommentartextZchn"/>
    <w:link w:val="Kommentarthema"/>
    <w:uiPriority w:val="99"/>
    <w:semiHidden/>
    <w:rsid w:val="0088578B"/>
    <w:rPr>
      <w:rFonts w:cs="Calibri"/>
      <w:b/>
      <w:bCs/>
      <w:color w:val="000000" w:themeColor="text1"/>
      <w:sz w:val="20"/>
      <w:szCs w:val="20"/>
      <w:lang w:val="en-GB" w:eastAsia="de-DE"/>
    </w:rPr>
  </w:style>
  <w:style w:type="paragraph" w:styleId="berarbeitung">
    <w:name w:val="Revision"/>
    <w:hidden/>
    <w:uiPriority w:val="99"/>
    <w:semiHidden/>
    <w:rsid w:val="00835228"/>
    <w:pPr>
      <w:spacing w:after="0" w:line="240" w:lineRule="auto"/>
    </w:pPr>
    <w:rPr>
      <w:rFonts w:cs="Calibri"/>
      <w:color w:val="000000" w:themeColor="text1"/>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906321">
      <w:bodyDiv w:val="1"/>
      <w:marLeft w:val="0"/>
      <w:marRight w:val="0"/>
      <w:marTop w:val="0"/>
      <w:marBottom w:val="0"/>
      <w:divBdr>
        <w:top w:val="none" w:sz="0" w:space="0" w:color="auto"/>
        <w:left w:val="none" w:sz="0" w:space="0" w:color="auto"/>
        <w:bottom w:val="none" w:sz="0" w:space="0" w:color="auto"/>
        <w:right w:val="none" w:sz="0" w:space="0" w:color="auto"/>
      </w:divBdr>
    </w:div>
    <w:div w:id="438182664">
      <w:bodyDiv w:val="1"/>
      <w:marLeft w:val="0"/>
      <w:marRight w:val="0"/>
      <w:marTop w:val="0"/>
      <w:marBottom w:val="0"/>
      <w:divBdr>
        <w:top w:val="none" w:sz="0" w:space="0" w:color="auto"/>
        <w:left w:val="none" w:sz="0" w:space="0" w:color="auto"/>
        <w:bottom w:val="none" w:sz="0" w:space="0" w:color="auto"/>
        <w:right w:val="none" w:sz="0" w:space="0" w:color="auto"/>
      </w:divBdr>
    </w:div>
    <w:div w:id="694622701">
      <w:bodyDiv w:val="1"/>
      <w:marLeft w:val="0"/>
      <w:marRight w:val="0"/>
      <w:marTop w:val="0"/>
      <w:marBottom w:val="0"/>
      <w:divBdr>
        <w:top w:val="none" w:sz="0" w:space="0" w:color="auto"/>
        <w:left w:val="none" w:sz="0" w:space="0" w:color="auto"/>
        <w:bottom w:val="none" w:sz="0" w:space="0" w:color="auto"/>
        <w:right w:val="none" w:sz="0" w:space="0" w:color="auto"/>
      </w:divBdr>
    </w:div>
    <w:div w:id="1140926759">
      <w:bodyDiv w:val="1"/>
      <w:marLeft w:val="0"/>
      <w:marRight w:val="0"/>
      <w:marTop w:val="0"/>
      <w:marBottom w:val="0"/>
      <w:divBdr>
        <w:top w:val="none" w:sz="0" w:space="0" w:color="auto"/>
        <w:left w:val="none" w:sz="0" w:space="0" w:color="auto"/>
        <w:bottom w:val="none" w:sz="0" w:space="0" w:color="auto"/>
        <w:right w:val="none" w:sz="0" w:space="0" w:color="auto"/>
      </w:divBdr>
    </w:div>
    <w:div w:id="174525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v.mesago.com/stuttgart/de/events/afterwork-event/afterwork-event.html" TargetMode="External"/><Relationship Id="rId13" Type="http://schemas.openxmlformats.org/officeDocument/2006/relationships/hyperlink" Target="https://corporate.mesago.com/events/de.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ssefrankfurt.com/frankfurt/de/unternehmen/sustainability.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mv-seminars.mesago.com/events/de/pressemeldungen.html" TargetMode="External"/><Relationship Id="rId5" Type="http://schemas.openxmlformats.org/officeDocument/2006/relationships/footnotes" Target="footnotes.xml"/><Relationship Id="rId15" Type="http://schemas.openxmlformats.org/officeDocument/2006/relationships/hyperlink" Target="https://www.messefrankfurt.com/frankfurt/de/presse/boilerplate.html"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emv-seminars.mesago.com/events/de.html" TargetMode="External"/><Relationship Id="rId14" Type="http://schemas.openxmlformats.org/officeDocument/2006/relationships/hyperlink" Target="https://corporate.mesago.com/events/de.html" TargetMode="Externa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E:\_Tresorit\Templates\_Seriendruck\Test-Mailingliste.m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600C2-606E-C743-BFB2-E4A46EDDE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6312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Messe Frankfurt GmbH</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Silvia-Sarah (Mesago Stuttgart)</dc:creator>
  <cp:keywords/>
  <dc:description/>
  <cp:lastModifiedBy>Kompalka, Ina (Mesago Stuttgart)</cp:lastModifiedBy>
  <cp:revision>23</cp:revision>
  <cp:lastPrinted>2023-09-12T11:06:00Z</cp:lastPrinted>
  <dcterms:created xsi:type="dcterms:W3CDTF">2026-08-06T08:13:00Z</dcterms:created>
  <dcterms:modified xsi:type="dcterms:W3CDTF">2026-09-01T12:49:00Z</dcterms:modified>
</cp:coreProperties>
</file>