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95" w:type="dxa"/>
        <w:tblLayout w:type="fixed"/>
        <w:tblCellMar>
          <w:top w:w="75" w:type="dxa"/>
          <w:left w:w="0" w:type="dxa"/>
          <w:right w:w="70" w:type="dxa"/>
        </w:tblCellMar>
        <w:tblLook w:val="0000" w:firstRow="0" w:lastRow="0" w:firstColumn="0" w:lastColumn="0" w:noHBand="0" w:noVBand="0"/>
      </w:tblPr>
      <w:tblGrid>
        <w:gridCol w:w="7348"/>
        <w:gridCol w:w="7348"/>
        <w:gridCol w:w="2999"/>
      </w:tblGrid>
      <w:tr w:rsidR="00046E39" w:rsidRPr="00046E39" w14:paraId="72656912" w14:textId="77777777" w:rsidTr="00447EAD">
        <w:trPr>
          <w:trHeight w:hRule="exact" w:val="880"/>
        </w:trPr>
        <w:tc>
          <w:tcPr>
            <w:tcW w:w="7348" w:type="dxa"/>
          </w:tcPr>
          <w:p w14:paraId="18BB1F7A" w14:textId="31CE2FF2" w:rsidR="00447EAD" w:rsidRPr="001C1761" w:rsidRDefault="00447EAD" w:rsidP="00447EAD">
            <w:pPr>
              <w:pStyle w:val="berschrift1"/>
              <w:ind w:left="0"/>
              <w:rPr>
                <w:highlight w:val="yellow"/>
                <w:lang w:val="en-US"/>
              </w:rPr>
            </w:pPr>
            <w:bookmarkStart w:id="0" w:name="_GoBack"/>
            <w:bookmarkEnd w:id="0"/>
            <w:r w:rsidRPr="001C1761">
              <w:rPr>
                <w:b/>
                <w:sz w:val="22"/>
                <w:szCs w:val="22"/>
                <w:lang w:val="en-US"/>
              </w:rPr>
              <w:t>Press release</w:t>
            </w:r>
          </w:p>
        </w:tc>
        <w:tc>
          <w:tcPr>
            <w:tcW w:w="7348" w:type="dxa"/>
          </w:tcPr>
          <w:p w14:paraId="61422EE1" w14:textId="2ACD652B" w:rsidR="00447EAD" w:rsidRPr="00166CEE" w:rsidRDefault="005E427E" w:rsidP="00705F10">
            <w:pPr>
              <w:pStyle w:val="berschrift1"/>
              <w:ind w:left="0"/>
              <w:rPr>
                <w:lang w:val="en-US"/>
              </w:rPr>
            </w:pPr>
            <w:r>
              <w:rPr>
                <w:sz w:val="22"/>
                <w:szCs w:val="22"/>
                <w:lang w:val="en-US"/>
              </w:rPr>
              <w:t>31</w:t>
            </w:r>
            <w:r w:rsidR="00166CEE" w:rsidRPr="00166CEE">
              <w:rPr>
                <w:sz w:val="22"/>
                <w:szCs w:val="22"/>
                <w:lang w:val="en-US"/>
              </w:rPr>
              <w:t xml:space="preserve"> August</w:t>
            </w:r>
            <w:r w:rsidR="008320D8" w:rsidRPr="00166CEE">
              <w:rPr>
                <w:sz w:val="22"/>
                <w:szCs w:val="22"/>
                <w:lang w:val="en-US"/>
              </w:rPr>
              <w:t xml:space="preserve"> 2021</w:t>
            </w:r>
          </w:p>
        </w:tc>
        <w:tc>
          <w:tcPr>
            <w:tcW w:w="2999" w:type="dxa"/>
          </w:tcPr>
          <w:p w14:paraId="430D5AE9" w14:textId="0679EE05" w:rsidR="00447EAD" w:rsidRPr="00046E39" w:rsidRDefault="00447EAD" w:rsidP="00447EAD">
            <w:pPr>
              <w:pStyle w:val="Kopfzeile"/>
              <w:tabs>
                <w:tab w:val="clear" w:pos="4819"/>
                <w:tab w:val="clear" w:pos="9071"/>
                <w:tab w:val="left" w:pos="1559"/>
              </w:tabs>
              <w:spacing w:before="220" w:line="250" w:lineRule="exact"/>
              <w:ind w:right="569"/>
              <w:rPr>
                <w:noProof/>
                <w:color w:val="FF0000"/>
                <w:szCs w:val="22"/>
                <w:highlight w:val="yellow"/>
                <w:lang w:val="en-US"/>
              </w:rPr>
            </w:pPr>
            <w:bookmarkStart w:id="1" w:name="Vdatum"/>
            <w:bookmarkEnd w:id="1"/>
          </w:p>
        </w:tc>
      </w:tr>
      <w:tr w:rsidR="00046E39" w:rsidRPr="00046E39" w14:paraId="4BCE48E6" w14:textId="77777777" w:rsidTr="00447EAD">
        <w:trPr>
          <w:trHeight w:val="1537"/>
        </w:trPr>
        <w:tc>
          <w:tcPr>
            <w:tcW w:w="7348" w:type="dxa"/>
          </w:tcPr>
          <w:p w14:paraId="422656A4" w14:textId="0A51F013" w:rsidR="00447EAD" w:rsidRPr="00046E39" w:rsidRDefault="00A00B31" w:rsidP="00707300">
            <w:pPr>
              <w:spacing w:line="280" w:lineRule="atLeast"/>
              <w:rPr>
                <w:noProof/>
                <w:color w:val="FF0000"/>
                <w:highlight w:val="yellow"/>
                <w:lang w:val="en-US"/>
              </w:rPr>
            </w:pPr>
            <w:r>
              <w:rPr>
                <w:rFonts w:cs="Arial"/>
                <w:sz w:val="36"/>
                <w:szCs w:val="36"/>
                <w:lang w:val="en-US"/>
              </w:rPr>
              <w:t>Last call: EMV Call for Papers runs until 13 September</w:t>
            </w:r>
          </w:p>
        </w:tc>
        <w:tc>
          <w:tcPr>
            <w:tcW w:w="7348" w:type="dxa"/>
            <w:tcMar>
              <w:top w:w="0" w:type="dxa"/>
            </w:tcMar>
          </w:tcPr>
          <w:p w14:paraId="6C8E0068" w14:textId="77777777" w:rsidR="00447EAD" w:rsidRPr="008320D8" w:rsidRDefault="00447EAD" w:rsidP="00447EAD">
            <w:pPr>
              <w:spacing w:line="200" w:lineRule="exact"/>
              <w:rPr>
                <w:rFonts w:cs="Arial"/>
                <w:sz w:val="15"/>
                <w:szCs w:val="15"/>
                <w:lang w:val="en-US"/>
              </w:rPr>
            </w:pPr>
            <w:bookmarkStart w:id="2" w:name="Thema1"/>
            <w:bookmarkStart w:id="3" w:name="Thema2"/>
            <w:bookmarkEnd w:id="2"/>
            <w:bookmarkEnd w:id="3"/>
            <w:r w:rsidRPr="008320D8">
              <w:rPr>
                <w:rFonts w:cs="Arial"/>
                <w:sz w:val="15"/>
                <w:szCs w:val="15"/>
                <w:lang w:val="en-US"/>
              </w:rPr>
              <w:t>Vineeta Manglani</w:t>
            </w:r>
          </w:p>
          <w:p w14:paraId="1EB28F9E" w14:textId="77777777" w:rsidR="00447EAD" w:rsidRPr="008320D8" w:rsidRDefault="00447EAD" w:rsidP="00447EAD">
            <w:pPr>
              <w:spacing w:line="200" w:lineRule="exact"/>
              <w:rPr>
                <w:rFonts w:cs="Arial"/>
                <w:sz w:val="15"/>
                <w:szCs w:val="15"/>
                <w:lang w:val="en-US"/>
              </w:rPr>
            </w:pPr>
            <w:r w:rsidRPr="008320D8">
              <w:rPr>
                <w:rFonts w:cs="Arial"/>
                <w:sz w:val="15"/>
                <w:szCs w:val="15"/>
                <w:lang w:val="en-US"/>
              </w:rPr>
              <w:t>Tel. +49 711 61946-297</w:t>
            </w:r>
          </w:p>
          <w:p w14:paraId="433C615D" w14:textId="77777777" w:rsidR="00447EAD" w:rsidRPr="008320D8" w:rsidRDefault="00447EAD" w:rsidP="00447EAD">
            <w:pPr>
              <w:spacing w:line="200" w:lineRule="exact"/>
              <w:rPr>
                <w:rFonts w:cs="Arial"/>
                <w:sz w:val="15"/>
                <w:szCs w:val="15"/>
                <w:lang w:val="en-US"/>
              </w:rPr>
            </w:pPr>
            <w:r w:rsidRPr="008320D8">
              <w:rPr>
                <w:rFonts w:cs="Arial"/>
                <w:sz w:val="15"/>
                <w:szCs w:val="15"/>
                <w:lang w:val="en-US"/>
              </w:rPr>
              <w:t>Vineeta.Manglani@mesago.com</w:t>
            </w:r>
          </w:p>
          <w:p w14:paraId="7E6FF2C4" w14:textId="77777777" w:rsidR="00447EAD" w:rsidRPr="008320D8" w:rsidRDefault="00C13B49" w:rsidP="00447EAD">
            <w:pPr>
              <w:spacing w:line="200" w:lineRule="atLeast"/>
              <w:rPr>
                <w:rFonts w:cs="Arial"/>
                <w:sz w:val="15"/>
                <w:szCs w:val="15"/>
                <w:lang w:val="en-US"/>
              </w:rPr>
            </w:pPr>
            <w:hyperlink r:id="rId8" w:history="1">
              <w:r w:rsidR="00447EAD" w:rsidRPr="008320D8">
                <w:rPr>
                  <w:sz w:val="15"/>
                  <w:szCs w:val="15"/>
                  <w:lang w:val="en-US"/>
                </w:rPr>
                <w:t>e-emc.com</w:t>
              </w:r>
            </w:hyperlink>
          </w:p>
          <w:p w14:paraId="1D8AE18B" w14:textId="5DB349E2" w:rsidR="00447EAD" w:rsidRPr="00046E39" w:rsidRDefault="00447EAD" w:rsidP="00447EAD">
            <w:pPr>
              <w:spacing w:line="280" w:lineRule="atLeast"/>
              <w:rPr>
                <w:noProof/>
                <w:color w:val="FF0000"/>
              </w:rPr>
            </w:pPr>
          </w:p>
        </w:tc>
        <w:tc>
          <w:tcPr>
            <w:tcW w:w="2999" w:type="dxa"/>
            <w:tcMar>
              <w:top w:w="0" w:type="dxa"/>
            </w:tcMar>
          </w:tcPr>
          <w:p w14:paraId="572B3FCC" w14:textId="77777777" w:rsidR="00447EAD" w:rsidRPr="00046E39" w:rsidRDefault="00447EAD" w:rsidP="00447EAD">
            <w:pPr>
              <w:spacing w:line="200" w:lineRule="exact"/>
              <w:rPr>
                <w:rFonts w:cs="Arial"/>
                <w:color w:val="FF0000"/>
                <w:sz w:val="15"/>
                <w:szCs w:val="15"/>
                <w:highlight w:val="yellow"/>
              </w:rPr>
            </w:pPr>
            <w:bookmarkStart w:id="4" w:name="Vmeinname"/>
            <w:bookmarkEnd w:id="4"/>
          </w:p>
          <w:p w14:paraId="62B4C3F4" w14:textId="77777777" w:rsidR="00447EAD" w:rsidRPr="00046E39" w:rsidRDefault="00447EAD" w:rsidP="00447EAD">
            <w:pPr>
              <w:spacing w:line="200" w:lineRule="exact"/>
              <w:rPr>
                <w:color w:val="FF0000"/>
                <w:szCs w:val="22"/>
                <w:highlight w:val="yellow"/>
              </w:rPr>
            </w:pPr>
          </w:p>
        </w:tc>
      </w:tr>
    </w:tbl>
    <w:p w14:paraId="17C8D92D" w14:textId="6D446034" w:rsidR="00F35C8D" w:rsidRPr="00F35C8D" w:rsidRDefault="00A210FF" w:rsidP="00F35C8D">
      <w:pPr>
        <w:spacing w:line="280" w:lineRule="atLeast"/>
        <w:rPr>
          <w:rFonts w:cs="Arial"/>
          <w:b/>
          <w:szCs w:val="22"/>
          <w:lang w:val="en-US"/>
        </w:rPr>
      </w:pPr>
      <w:bookmarkStart w:id="5" w:name="V_head1"/>
      <w:bookmarkEnd w:id="5"/>
      <w:r>
        <w:rPr>
          <w:rFonts w:cs="Arial"/>
          <w:b/>
          <w:szCs w:val="22"/>
          <w:lang w:val="en-US"/>
        </w:rPr>
        <w:t>Until 13 September 2021, i</w:t>
      </w:r>
      <w:r w:rsidR="00F35C8D" w:rsidRPr="00F35C8D">
        <w:rPr>
          <w:rFonts w:cs="Arial"/>
          <w:b/>
          <w:szCs w:val="22"/>
          <w:lang w:val="en-US"/>
        </w:rPr>
        <w:t xml:space="preserve">nterested </w:t>
      </w:r>
      <w:r>
        <w:rPr>
          <w:rFonts w:cs="Arial"/>
          <w:b/>
          <w:szCs w:val="22"/>
          <w:lang w:val="en-US"/>
        </w:rPr>
        <w:t>experts from industry and science have the opportunity to</w:t>
      </w:r>
      <w:r w:rsidR="00F35C8D" w:rsidRPr="00F35C8D">
        <w:rPr>
          <w:rFonts w:cs="Arial"/>
          <w:b/>
          <w:szCs w:val="22"/>
          <w:lang w:val="en-US"/>
        </w:rPr>
        <w:t xml:space="preserve"> submit </w:t>
      </w:r>
      <w:r>
        <w:rPr>
          <w:rFonts w:cs="Arial"/>
          <w:b/>
          <w:szCs w:val="22"/>
          <w:lang w:val="en-US"/>
        </w:rPr>
        <w:t>their proposal</w:t>
      </w:r>
      <w:r w:rsidR="00F35C8D" w:rsidRPr="00F35C8D">
        <w:rPr>
          <w:rFonts w:cs="Arial"/>
          <w:b/>
          <w:szCs w:val="22"/>
          <w:lang w:val="en-US"/>
        </w:rPr>
        <w:t xml:space="preserve"> for a con</w:t>
      </w:r>
      <w:r w:rsidR="00564D6E">
        <w:rPr>
          <w:rFonts w:cs="Arial"/>
          <w:b/>
          <w:szCs w:val="22"/>
          <w:lang w:val="en-US"/>
        </w:rPr>
        <w:t>ference or works</w:t>
      </w:r>
      <w:r>
        <w:rPr>
          <w:rFonts w:cs="Arial"/>
          <w:b/>
          <w:szCs w:val="22"/>
          <w:lang w:val="en-US"/>
        </w:rPr>
        <w:t>hop contribution to the EMV 2022.</w:t>
      </w:r>
      <w:r w:rsidR="00F35C8D" w:rsidRPr="00F35C8D">
        <w:rPr>
          <w:rFonts w:cs="Arial"/>
          <w:b/>
          <w:szCs w:val="22"/>
          <w:lang w:val="en-US"/>
        </w:rPr>
        <w:t xml:space="preserve"> </w:t>
      </w:r>
    </w:p>
    <w:p w14:paraId="0F404FD1" w14:textId="77777777" w:rsidR="00F35C8D" w:rsidRPr="00F35C8D" w:rsidRDefault="00F35C8D" w:rsidP="00F35C8D">
      <w:pPr>
        <w:spacing w:line="280" w:lineRule="atLeast"/>
        <w:rPr>
          <w:rFonts w:cs="Arial"/>
          <w:b/>
          <w:szCs w:val="22"/>
          <w:lang w:val="en-US"/>
        </w:rPr>
      </w:pPr>
    </w:p>
    <w:p w14:paraId="3142CECE" w14:textId="7D6300B0" w:rsidR="00F35C8D" w:rsidRPr="00E80093" w:rsidRDefault="00F35C8D" w:rsidP="00F35C8D">
      <w:pPr>
        <w:spacing w:line="280" w:lineRule="atLeast"/>
        <w:rPr>
          <w:rFonts w:cs="Arial"/>
          <w:szCs w:val="22"/>
          <w:lang w:val="en-US"/>
        </w:rPr>
      </w:pPr>
      <w:r w:rsidRPr="00E80093">
        <w:rPr>
          <w:rFonts w:cs="Arial"/>
          <w:szCs w:val="22"/>
          <w:lang w:val="en-US"/>
        </w:rPr>
        <w:t>The con</w:t>
      </w:r>
      <w:r w:rsidR="00564D6E" w:rsidRPr="00E80093">
        <w:rPr>
          <w:rFonts w:cs="Arial"/>
          <w:szCs w:val="22"/>
          <w:lang w:val="en-US"/>
        </w:rPr>
        <w:t xml:space="preserve">ference </w:t>
      </w:r>
      <w:r w:rsidR="00F37F69">
        <w:rPr>
          <w:rFonts w:cs="Arial"/>
          <w:szCs w:val="22"/>
          <w:lang w:val="en-US"/>
        </w:rPr>
        <w:t>and</w:t>
      </w:r>
      <w:r w:rsidR="00564D6E" w:rsidRPr="00E80093">
        <w:rPr>
          <w:rFonts w:cs="Arial"/>
          <w:szCs w:val="22"/>
          <w:lang w:val="en-US"/>
        </w:rPr>
        <w:t xml:space="preserve"> the practice-oriented </w:t>
      </w:r>
      <w:r w:rsidR="00F37F69">
        <w:rPr>
          <w:rFonts w:cs="Arial"/>
          <w:szCs w:val="22"/>
          <w:lang w:val="en-US"/>
        </w:rPr>
        <w:t>workshops cover the entire spectrum</w:t>
      </w:r>
      <w:r w:rsidRPr="00E80093">
        <w:rPr>
          <w:rFonts w:cs="Arial"/>
          <w:szCs w:val="22"/>
          <w:lang w:val="en-US"/>
        </w:rPr>
        <w:t xml:space="preserve"> of electromag</w:t>
      </w:r>
      <w:r w:rsidR="00F37F69">
        <w:rPr>
          <w:rFonts w:cs="Arial"/>
          <w:szCs w:val="22"/>
          <w:lang w:val="en-US"/>
        </w:rPr>
        <w:t xml:space="preserve">netic compatibility </w:t>
      </w:r>
      <w:r w:rsidRPr="00E80093">
        <w:rPr>
          <w:rFonts w:cs="Arial"/>
          <w:szCs w:val="22"/>
          <w:lang w:val="en-US"/>
        </w:rPr>
        <w:t>content. Under the leadership of Prof. Dr.-Ing. Hey</w:t>
      </w:r>
      <w:r w:rsidR="00E80093" w:rsidRPr="00E80093">
        <w:rPr>
          <w:rFonts w:cs="Arial"/>
          <w:szCs w:val="22"/>
          <w:lang w:val="en-US"/>
        </w:rPr>
        <w:t>no Garbe, committee chair of the EMV</w:t>
      </w:r>
      <w:r w:rsidRPr="00E80093">
        <w:rPr>
          <w:rFonts w:cs="Arial"/>
          <w:szCs w:val="22"/>
          <w:lang w:val="en-US"/>
        </w:rPr>
        <w:t xml:space="preserve"> in Cologne, the commi</w:t>
      </w:r>
      <w:r w:rsidR="00E80093">
        <w:rPr>
          <w:rFonts w:cs="Arial"/>
          <w:szCs w:val="22"/>
          <w:lang w:val="en-US"/>
        </w:rPr>
        <w:t xml:space="preserve">ttee has added the following </w:t>
      </w:r>
      <w:r w:rsidR="00A210FF">
        <w:rPr>
          <w:rFonts w:cs="Arial"/>
          <w:szCs w:val="22"/>
          <w:lang w:val="en-US"/>
        </w:rPr>
        <w:t>focus topics</w:t>
      </w:r>
      <w:r w:rsidRPr="00E80093">
        <w:rPr>
          <w:rFonts w:cs="Arial"/>
          <w:szCs w:val="22"/>
          <w:lang w:val="en-US"/>
        </w:rPr>
        <w:t>:</w:t>
      </w:r>
    </w:p>
    <w:p w14:paraId="6B04926B" w14:textId="77777777" w:rsidR="00F35C8D" w:rsidRPr="00F35C8D" w:rsidRDefault="00F35C8D" w:rsidP="00F35C8D">
      <w:pPr>
        <w:spacing w:line="280" w:lineRule="atLeast"/>
        <w:rPr>
          <w:rFonts w:cs="Arial"/>
          <w:b/>
          <w:szCs w:val="22"/>
          <w:lang w:val="en-US"/>
        </w:rPr>
      </w:pPr>
    </w:p>
    <w:p w14:paraId="79FB9A82" w14:textId="5E3F60EF" w:rsidR="001C1761" w:rsidRPr="003F3B06" w:rsidRDefault="003F3B06" w:rsidP="003F3B06">
      <w:pPr>
        <w:pStyle w:val="Listenabsatz"/>
        <w:numPr>
          <w:ilvl w:val="0"/>
          <w:numId w:val="14"/>
        </w:numPr>
        <w:spacing w:line="280" w:lineRule="atLeast"/>
        <w:rPr>
          <w:rFonts w:cs="Arial"/>
          <w:szCs w:val="22"/>
          <w:lang w:val="en-US"/>
        </w:rPr>
      </w:pPr>
      <w:r w:rsidRPr="003F3B06">
        <w:rPr>
          <w:rFonts w:cs="Arial"/>
          <w:szCs w:val="22"/>
          <w:lang w:val="en-US"/>
        </w:rPr>
        <w:t>Approval</w:t>
      </w:r>
    </w:p>
    <w:p w14:paraId="2BEDD634" w14:textId="3FF5DD49" w:rsidR="003F3B06" w:rsidRDefault="003F3B06" w:rsidP="003F3B06">
      <w:pPr>
        <w:pStyle w:val="Listenabsatz"/>
        <w:numPr>
          <w:ilvl w:val="1"/>
          <w:numId w:val="13"/>
        </w:numPr>
        <w:spacing w:line="280" w:lineRule="atLeast"/>
      </w:pPr>
      <w:r>
        <w:t>New approval procedures</w:t>
      </w:r>
    </w:p>
    <w:p w14:paraId="56371827" w14:textId="5292E5A6" w:rsidR="003F3B06" w:rsidRDefault="003F3B06" w:rsidP="003F3B06">
      <w:pPr>
        <w:pStyle w:val="Listenabsatz"/>
        <w:numPr>
          <w:ilvl w:val="1"/>
          <w:numId w:val="13"/>
        </w:numPr>
        <w:spacing w:line="280" w:lineRule="atLeast"/>
      </w:pPr>
      <w:r>
        <w:t>International harmonization and approval</w:t>
      </w:r>
    </w:p>
    <w:p w14:paraId="15390459" w14:textId="0A22CC1D" w:rsidR="003F3B06" w:rsidRDefault="003F3B06" w:rsidP="003F3B06">
      <w:pPr>
        <w:pStyle w:val="Listenabsatz"/>
        <w:numPr>
          <w:ilvl w:val="1"/>
          <w:numId w:val="13"/>
        </w:numPr>
        <w:spacing w:line="280" w:lineRule="atLeast"/>
      </w:pPr>
      <w:r>
        <w:t>Radio approval at total system level</w:t>
      </w:r>
    </w:p>
    <w:p w14:paraId="59D8DA4B" w14:textId="762A0E85" w:rsidR="003F3B06" w:rsidRDefault="003F3B06" w:rsidP="003F3B06">
      <w:pPr>
        <w:pStyle w:val="Listenabsatz"/>
        <w:numPr>
          <w:ilvl w:val="0"/>
          <w:numId w:val="14"/>
        </w:numPr>
        <w:spacing w:line="280" w:lineRule="atLeast"/>
      </w:pPr>
      <w:r>
        <w:t xml:space="preserve">EMC in the product development process </w:t>
      </w:r>
    </w:p>
    <w:p w14:paraId="6F3B5106" w14:textId="77777777" w:rsidR="003F3B06" w:rsidRDefault="003F3B06" w:rsidP="003F3B06">
      <w:pPr>
        <w:pStyle w:val="Listenabsatz"/>
        <w:numPr>
          <w:ilvl w:val="1"/>
          <w:numId w:val="13"/>
        </w:numPr>
        <w:spacing w:line="280" w:lineRule="atLeast"/>
      </w:pPr>
      <w:r>
        <w:t>EMC concepts</w:t>
      </w:r>
    </w:p>
    <w:p w14:paraId="51A054F4" w14:textId="77777777" w:rsidR="003F3B06" w:rsidRDefault="003F3B06" w:rsidP="003F3B06">
      <w:pPr>
        <w:pStyle w:val="Listenabsatz"/>
        <w:numPr>
          <w:ilvl w:val="1"/>
          <w:numId w:val="13"/>
        </w:numPr>
        <w:spacing w:line="280" w:lineRule="atLeast"/>
      </w:pPr>
      <w:r>
        <w:t>EMC system analysis</w:t>
      </w:r>
    </w:p>
    <w:p w14:paraId="0EE80590" w14:textId="77777777" w:rsidR="003F3B06" w:rsidRDefault="003F3B06" w:rsidP="003F3B06">
      <w:pPr>
        <w:pStyle w:val="Listenabsatz"/>
        <w:numPr>
          <w:ilvl w:val="1"/>
          <w:numId w:val="13"/>
        </w:numPr>
        <w:spacing w:line="280" w:lineRule="atLeast"/>
      </w:pPr>
      <w:r>
        <w:t>Numerical simulation and modeling</w:t>
      </w:r>
    </w:p>
    <w:p w14:paraId="29AC03EE" w14:textId="72C87D91" w:rsidR="003F3B06" w:rsidRDefault="003F3B06" w:rsidP="003F3B06">
      <w:pPr>
        <w:pStyle w:val="Listenabsatz"/>
        <w:numPr>
          <w:ilvl w:val="0"/>
          <w:numId w:val="15"/>
        </w:numPr>
        <w:spacing w:line="280" w:lineRule="atLeast"/>
      </w:pPr>
      <w:r>
        <w:t xml:space="preserve">EMC in radio and wireless </w:t>
      </w:r>
    </w:p>
    <w:p w14:paraId="420A1144" w14:textId="540C3134" w:rsidR="003F3B06" w:rsidRDefault="003F3B06" w:rsidP="003F3B06">
      <w:pPr>
        <w:pStyle w:val="Listenabsatz"/>
        <w:numPr>
          <w:ilvl w:val="1"/>
          <w:numId w:val="13"/>
        </w:numPr>
        <w:spacing w:line="280" w:lineRule="atLeast"/>
      </w:pPr>
      <w:r>
        <w:t>Amateur radio</w:t>
      </w:r>
    </w:p>
    <w:p w14:paraId="1E9CC8BF" w14:textId="33020F22" w:rsidR="003F3B06" w:rsidRDefault="003F3B06" w:rsidP="003F3B06">
      <w:pPr>
        <w:pStyle w:val="Listenabsatz"/>
        <w:numPr>
          <w:ilvl w:val="0"/>
          <w:numId w:val="16"/>
        </w:numPr>
        <w:spacing w:line="280" w:lineRule="atLeast"/>
      </w:pPr>
      <w:r>
        <w:t xml:space="preserve">Science meets application </w:t>
      </w:r>
    </w:p>
    <w:p w14:paraId="7FCE0C52" w14:textId="77777777" w:rsidR="003F3B06" w:rsidRDefault="003F3B06" w:rsidP="003F3B06">
      <w:pPr>
        <w:pStyle w:val="Listenabsatz"/>
        <w:numPr>
          <w:ilvl w:val="1"/>
          <w:numId w:val="13"/>
        </w:numPr>
        <w:spacing w:line="280" w:lineRule="atLeast"/>
      </w:pPr>
      <w:r>
        <w:t>New numerical methods in product development and validation</w:t>
      </w:r>
    </w:p>
    <w:p w14:paraId="1EBB9AD4" w14:textId="77777777" w:rsidR="003F3B06" w:rsidRDefault="003F3B06" w:rsidP="003F3B06">
      <w:pPr>
        <w:pStyle w:val="Listenabsatz"/>
        <w:numPr>
          <w:ilvl w:val="1"/>
          <w:numId w:val="13"/>
        </w:numPr>
        <w:spacing w:line="280" w:lineRule="atLeast"/>
      </w:pPr>
      <w:r>
        <w:t>Comparison of simulation and measurement results in practice</w:t>
      </w:r>
    </w:p>
    <w:p w14:paraId="1E2F865E" w14:textId="77777777" w:rsidR="003F3B06" w:rsidRDefault="003F3B06" w:rsidP="003F3B06">
      <w:pPr>
        <w:pStyle w:val="Listenabsatz"/>
        <w:numPr>
          <w:ilvl w:val="1"/>
          <w:numId w:val="13"/>
        </w:numPr>
        <w:spacing w:line="280" w:lineRule="atLeast"/>
      </w:pPr>
      <w:r>
        <w:t>Implementation of innovative interference suppression measures</w:t>
      </w:r>
    </w:p>
    <w:p w14:paraId="5B667E38" w14:textId="0D99256D" w:rsidR="003F3B06" w:rsidRDefault="003F3B06" w:rsidP="003F3B06">
      <w:pPr>
        <w:pStyle w:val="Listenabsatz"/>
        <w:numPr>
          <w:ilvl w:val="1"/>
          <w:numId w:val="13"/>
        </w:numPr>
        <w:spacing w:line="280" w:lineRule="atLeast"/>
      </w:pPr>
      <w:r>
        <w:t>Innovative measurement techniques</w:t>
      </w:r>
    </w:p>
    <w:p w14:paraId="624F7859" w14:textId="77777777" w:rsidR="003F3B06" w:rsidRPr="000A0759" w:rsidRDefault="003F3B06" w:rsidP="001C1761">
      <w:pPr>
        <w:spacing w:line="280" w:lineRule="atLeast"/>
        <w:rPr>
          <w:rFonts w:cs="Arial"/>
          <w:szCs w:val="22"/>
          <w:lang w:val="en-US"/>
        </w:rPr>
      </w:pPr>
    </w:p>
    <w:p w14:paraId="135D9CA7" w14:textId="17310738" w:rsidR="00B01928" w:rsidRPr="00B01928" w:rsidRDefault="00F37F69" w:rsidP="00B01928">
      <w:pPr>
        <w:spacing w:line="280" w:lineRule="atLeast"/>
        <w:rPr>
          <w:rFonts w:cs="Arial"/>
          <w:b/>
          <w:szCs w:val="22"/>
          <w:lang w:val="en-US"/>
        </w:rPr>
      </w:pPr>
      <w:r>
        <w:rPr>
          <w:rFonts w:cs="Arial"/>
          <w:b/>
          <w:szCs w:val="22"/>
          <w:lang w:val="en-US"/>
        </w:rPr>
        <w:t>English</w:t>
      </w:r>
      <w:r w:rsidR="00B01928" w:rsidRPr="00B01928">
        <w:rPr>
          <w:rFonts w:cs="Arial"/>
          <w:b/>
          <w:szCs w:val="22"/>
          <w:lang w:val="en-US"/>
        </w:rPr>
        <w:t xml:space="preserve"> </w:t>
      </w:r>
      <w:r>
        <w:rPr>
          <w:rFonts w:cs="Arial"/>
          <w:b/>
          <w:szCs w:val="22"/>
          <w:lang w:val="en-US"/>
        </w:rPr>
        <w:t xml:space="preserve">conference </w:t>
      </w:r>
      <w:r w:rsidR="00B01928" w:rsidRPr="00B01928">
        <w:rPr>
          <w:rFonts w:cs="Arial"/>
          <w:b/>
          <w:szCs w:val="22"/>
          <w:lang w:val="en-US"/>
        </w:rPr>
        <w:t xml:space="preserve">contributions </w:t>
      </w:r>
      <w:r>
        <w:rPr>
          <w:rFonts w:cs="Arial"/>
          <w:b/>
          <w:szCs w:val="22"/>
          <w:lang w:val="en-US"/>
        </w:rPr>
        <w:t>welcome</w:t>
      </w:r>
    </w:p>
    <w:p w14:paraId="46670D58" w14:textId="77777777" w:rsidR="00B01928" w:rsidRPr="000A0759" w:rsidRDefault="00B01928" w:rsidP="00B01928">
      <w:pPr>
        <w:spacing w:line="280" w:lineRule="atLeast"/>
        <w:rPr>
          <w:rFonts w:cs="Arial"/>
          <w:b/>
          <w:szCs w:val="22"/>
          <w:lang w:val="en-US"/>
        </w:rPr>
      </w:pPr>
    </w:p>
    <w:p w14:paraId="4F52FF6B" w14:textId="31F65E1A" w:rsidR="00B01928" w:rsidRDefault="00F37F69" w:rsidP="00B01928">
      <w:pPr>
        <w:spacing w:line="280" w:lineRule="atLeast"/>
        <w:rPr>
          <w:rFonts w:cs="Arial"/>
          <w:color w:val="303030"/>
          <w:lang w:val="en-US"/>
        </w:rPr>
      </w:pPr>
      <w:r>
        <w:rPr>
          <w:rFonts w:cs="Arial"/>
          <w:bCs/>
          <w:color w:val="303030"/>
          <w:lang w:val="en-US"/>
        </w:rPr>
        <w:t>In addition to German, speakers now have the opportunity to hold</w:t>
      </w:r>
      <w:r w:rsidR="00B01928" w:rsidRPr="00B01928">
        <w:rPr>
          <w:rFonts w:cs="Arial"/>
          <w:bCs/>
          <w:color w:val="303030"/>
          <w:lang w:val="en-US"/>
        </w:rPr>
        <w:t xml:space="preserve"> conference presentations in</w:t>
      </w:r>
      <w:r w:rsidR="00B01928">
        <w:rPr>
          <w:rFonts w:cs="Arial"/>
          <w:bCs/>
          <w:color w:val="303030"/>
          <w:lang w:val="en-US"/>
        </w:rPr>
        <w:t xml:space="preserve"> English</w:t>
      </w:r>
      <w:r w:rsidR="00B01928" w:rsidRPr="00B01928">
        <w:rPr>
          <w:rFonts w:cs="Arial"/>
          <w:color w:val="303030"/>
          <w:lang w:val="en-US"/>
        </w:rPr>
        <w:t xml:space="preserve">. </w:t>
      </w:r>
      <w:r>
        <w:rPr>
          <w:rFonts w:cs="Arial"/>
          <w:color w:val="303030"/>
          <w:lang w:val="en-US"/>
        </w:rPr>
        <w:t>Furthermore,</w:t>
      </w:r>
      <w:r w:rsidR="00AD00A5">
        <w:rPr>
          <w:rFonts w:cs="Arial"/>
          <w:color w:val="303030"/>
          <w:lang w:val="en-US"/>
        </w:rPr>
        <w:t xml:space="preserve"> those </w:t>
      </w:r>
      <w:r w:rsidR="00B01928">
        <w:rPr>
          <w:rFonts w:cs="Arial"/>
          <w:color w:val="303030"/>
          <w:lang w:val="en-US"/>
        </w:rPr>
        <w:t xml:space="preserve">interested </w:t>
      </w:r>
      <w:r w:rsidR="00B01928" w:rsidRPr="00B01928">
        <w:rPr>
          <w:rFonts w:cs="Arial"/>
          <w:color w:val="303030"/>
          <w:lang w:val="en-US"/>
        </w:rPr>
        <w:t>can choose between two</w:t>
      </w:r>
      <w:r w:rsidR="00B01928">
        <w:rPr>
          <w:rFonts w:cs="Arial"/>
          <w:color w:val="303030"/>
          <w:lang w:val="en-US"/>
        </w:rPr>
        <w:t xml:space="preserve"> forms of </w:t>
      </w:r>
      <w:r>
        <w:rPr>
          <w:rFonts w:cs="Arial"/>
          <w:color w:val="303030"/>
          <w:lang w:val="en-US"/>
        </w:rPr>
        <w:t>participation, which differ mainly in terms of the preparation time required,</w:t>
      </w:r>
      <w:r w:rsidR="00B01928" w:rsidRPr="00B01928">
        <w:rPr>
          <w:rFonts w:cs="Arial"/>
          <w:color w:val="303030"/>
          <w:lang w:val="en-US"/>
        </w:rPr>
        <w:t xml:space="preserve"> and the citation eligibility</w:t>
      </w:r>
      <w:r w:rsidR="001C1761">
        <w:rPr>
          <w:rFonts w:cs="Arial"/>
          <w:color w:val="303030"/>
          <w:lang w:val="en-US"/>
        </w:rPr>
        <w:t>:</w:t>
      </w:r>
    </w:p>
    <w:p w14:paraId="6502C90B" w14:textId="77777777" w:rsidR="001C1761" w:rsidRDefault="001C1761" w:rsidP="00B01928">
      <w:pPr>
        <w:spacing w:line="280" w:lineRule="atLeast"/>
        <w:rPr>
          <w:rFonts w:cs="Arial"/>
          <w:color w:val="303030"/>
          <w:lang w:val="en-US"/>
        </w:rPr>
      </w:pPr>
    </w:p>
    <w:p w14:paraId="483C70FC" w14:textId="6D034162" w:rsidR="001C1761" w:rsidRPr="001C1761" w:rsidRDefault="00F37F69" w:rsidP="001C1761">
      <w:pPr>
        <w:pStyle w:val="Listenabsatz"/>
        <w:numPr>
          <w:ilvl w:val="0"/>
          <w:numId w:val="11"/>
        </w:numPr>
        <w:spacing w:line="280" w:lineRule="atLeast"/>
        <w:rPr>
          <w:rFonts w:cs="Arial"/>
          <w:szCs w:val="22"/>
          <w:lang w:val="en-US"/>
        </w:rPr>
      </w:pPr>
      <w:r>
        <w:rPr>
          <w:rFonts w:cs="Arial"/>
          <w:szCs w:val="22"/>
          <w:lang w:val="en-US"/>
        </w:rPr>
        <w:t>As usual, s</w:t>
      </w:r>
      <w:r w:rsidR="001C1761" w:rsidRPr="001C1761">
        <w:rPr>
          <w:rFonts w:cs="Arial"/>
          <w:szCs w:val="22"/>
          <w:lang w:val="en-US"/>
        </w:rPr>
        <w:t>peakers can submit an abstract</w:t>
      </w:r>
      <w:r>
        <w:rPr>
          <w:rFonts w:cs="Arial"/>
          <w:szCs w:val="22"/>
          <w:lang w:val="en-US"/>
        </w:rPr>
        <w:t>,</w:t>
      </w:r>
      <w:r w:rsidR="001C1761" w:rsidRPr="001C1761">
        <w:rPr>
          <w:rFonts w:cs="Arial"/>
          <w:szCs w:val="22"/>
          <w:lang w:val="en-US"/>
        </w:rPr>
        <w:t xml:space="preserve"> </w:t>
      </w:r>
      <w:r>
        <w:rPr>
          <w:rFonts w:cs="Arial"/>
          <w:szCs w:val="22"/>
          <w:lang w:val="en-US"/>
        </w:rPr>
        <w:t>followed by</w:t>
      </w:r>
      <w:r w:rsidR="001C1761" w:rsidRPr="001C1761">
        <w:rPr>
          <w:rFonts w:cs="Arial"/>
          <w:szCs w:val="22"/>
          <w:lang w:val="en-US"/>
        </w:rPr>
        <w:t xml:space="preserve"> a full paper</w:t>
      </w:r>
      <w:r>
        <w:rPr>
          <w:rFonts w:cs="Arial"/>
          <w:szCs w:val="22"/>
          <w:lang w:val="en-US"/>
        </w:rPr>
        <w:t xml:space="preserve"> at a later point in time</w:t>
      </w:r>
      <w:r w:rsidR="001C1761" w:rsidRPr="001C1761">
        <w:rPr>
          <w:rFonts w:cs="Arial"/>
          <w:szCs w:val="22"/>
          <w:lang w:val="en-US"/>
        </w:rPr>
        <w:t>. The full paper will be published in the con</w:t>
      </w:r>
      <w:r w:rsidR="001C1761">
        <w:rPr>
          <w:rFonts w:cs="Arial"/>
          <w:szCs w:val="22"/>
          <w:lang w:val="en-US"/>
        </w:rPr>
        <w:t>ference</w:t>
      </w:r>
      <w:r w:rsidR="001C1761" w:rsidRPr="001C1761">
        <w:rPr>
          <w:rFonts w:cs="Arial"/>
          <w:szCs w:val="22"/>
          <w:lang w:val="en-US"/>
        </w:rPr>
        <w:t xml:space="preserve"> proceedings and in the repository with DOI number (Open Access) as a citable publication. </w:t>
      </w:r>
    </w:p>
    <w:p w14:paraId="36E7A3B5" w14:textId="017AA824" w:rsidR="001C1761" w:rsidRPr="001C1761" w:rsidRDefault="001C1761" w:rsidP="001C1761">
      <w:pPr>
        <w:pStyle w:val="Listenabsatz"/>
        <w:numPr>
          <w:ilvl w:val="0"/>
          <w:numId w:val="11"/>
        </w:numPr>
        <w:spacing w:line="280" w:lineRule="atLeast"/>
        <w:rPr>
          <w:rFonts w:cs="Arial"/>
          <w:szCs w:val="22"/>
          <w:lang w:val="en-US"/>
        </w:rPr>
      </w:pPr>
      <w:r w:rsidRPr="001C1761">
        <w:rPr>
          <w:rFonts w:cs="Arial"/>
          <w:szCs w:val="22"/>
          <w:lang w:val="en-US"/>
        </w:rPr>
        <w:t xml:space="preserve">In the Call for Papers, submissions without a full paper are now </w:t>
      </w:r>
      <w:r w:rsidRPr="001C1761">
        <w:rPr>
          <w:rFonts w:cs="Arial"/>
          <w:szCs w:val="22"/>
          <w:lang w:val="en-US"/>
        </w:rPr>
        <w:lastRenderedPageBreak/>
        <w:t>also accepted. These do not</w:t>
      </w:r>
      <w:r w:rsidR="005E427E">
        <w:rPr>
          <w:rFonts w:cs="Arial"/>
          <w:szCs w:val="22"/>
          <w:lang w:val="en-US"/>
        </w:rPr>
        <w:t xml:space="preserve"> have to be a first publication and will not be published in the proceedings.</w:t>
      </w:r>
    </w:p>
    <w:p w14:paraId="63AA974A" w14:textId="77777777" w:rsidR="00B01928" w:rsidRPr="00B01928" w:rsidRDefault="00B01928" w:rsidP="00B01928">
      <w:pPr>
        <w:spacing w:line="280" w:lineRule="atLeast"/>
        <w:rPr>
          <w:rFonts w:cs="Arial"/>
          <w:szCs w:val="22"/>
          <w:lang w:val="en-US"/>
        </w:rPr>
      </w:pPr>
    </w:p>
    <w:p w14:paraId="5EEE66F6" w14:textId="191BCA74" w:rsidR="00B01928" w:rsidRPr="00E80093" w:rsidRDefault="00E80093" w:rsidP="00B01928">
      <w:pPr>
        <w:spacing w:line="280" w:lineRule="atLeast"/>
        <w:rPr>
          <w:rFonts w:cs="Arial"/>
          <w:szCs w:val="22"/>
          <w:lang w:val="en-US"/>
        </w:rPr>
      </w:pPr>
      <w:r w:rsidRPr="00E80093">
        <w:rPr>
          <w:rFonts w:cs="Arial"/>
          <w:szCs w:val="22"/>
          <w:lang w:val="en-US"/>
        </w:rPr>
        <w:t>Submissions for the conference as well as for the workshops are still possible until 13 September 2021. The topic overview and submission requirements are available at e-emc.com/callforpapers.</w:t>
      </w:r>
    </w:p>
    <w:p w14:paraId="684AEDC8" w14:textId="77777777" w:rsidR="00B01928" w:rsidRPr="00B01928" w:rsidRDefault="00B01928" w:rsidP="00B87009">
      <w:pPr>
        <w:spacing w:line="280" w:lineRule="atLeast"/>
        <w:rPr>
          <w:rFonts w:cs="Arial"/>
          <w:szCs w:val="22"/>
          <w:lang w:val="en-US"/>
        </w:rPr>
      </w:pPr>
    </w:p>
    <w:p w14:paraId="29073A03" w14:textId="77777777" w:rsidR="00447EAD" w:rsidRPr="00B01928" w:rsidRDefault="00447EAD" w:rsidP="008320D8">
      <w:pPr>
        <w:spacing w:line="320" w:lineRule="atLeast"/>
        <w:rPr>
          <w:rFonts w:cs="Arial"/>
          <w:b/>
          <w:sz w:val="17"/>
          <w:szCs w:val="17"/>
          <w:lang w:val="en-US"/>
        </w:rPr>
      </w:pPr>
      <w:bookmarkStart w:id="6" w:name="OLE_LINK1"/>
      <w:r w:rsidRPr="00B01928">
        <w:rPr>
          <w:rFonts w:cs="Arial"/>
          <w:b/>
          <w:sz w:val="17"/>
          <w:szCs w:val="17"/>
          <w:lang w:val="en-US"/>
        </w:rPr>
        <w:t>About Mesago Messe Frankfurt</w:t>
      </w:r>
    </w:p>
    <w:p w14:paraId="0C922450" w14:textId="77777777" w:rsidR="0082430A" w:rsidRPr="00B01928" w:rsidRDefault="00447EAD" w:rsidP="008320D8">
      <w:pPr>
        <w:autoSpaceDE w:val="0"/>
        <w:autoSpaceDN w:val="0"/>
        <w:adjustRightInd w:val="0"/>
        <w:rPr>
          <w:rFonts w:cs="Arial"/>
          <w:sz w:val="17"/>
          <w:szCs w:val="17"/>
          <w:lang w:val="en-US"/>
        </w:rPr>
      </w:pPr>
      <w:r w:rsidRPr="00B01928">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With 160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 </w:t>
      </w:r>
      <w:r w:rsidRPr="00B01928">
        <w:rPr>
          <w:rFonts w:cs="Arial"/>
          <w:sz w:val="17"/>
          <w:szCs w:val="17"/>
          <w:lang w:val="en-US"/>
        </w:rPr>
        <w:t>(</w:t>
      </w:r>
      <w:hyperlink r:id="rId9" w:history="1">
        <w:r w:rsidRPr="00B01928">
          <w:rPr>
            <w:rFonts w:cs="Arial"/>
            <w:sz w:val="17"/>
            <w:szCs w:val="17"/>
            <w:lang w:val="en-GB"/>
          </w:rPr>
          <w:t>mesago.com</w:t>
        </w:r>
      </w:hyperlink>
      <w:r w:rsidRPr="00B01928">
        <w:rPr>
          <w:rFonts w:cs="Arial"/>
          <w:sz w:val="17"/>
          <w:szCs w:val="17"/>
          <w:lang w:val="en-US"/>
        </w:rPr>
        <w:t>)</w:t>
      </w:r>
      <w:bookmarkEnd w:id="6"/>
    </w:p>
    <w:p w14:paraId="3BDC5BB2" w14:textId="77777777" w:rsidR="0082430A" w:rsidRPr="00B01928" w:rsidRDefault="0082430A" w:rsidP="008320D8">
      <w:pPr>
        <w:autoSpaceDE w:val="0"/>
        <w:autoSpaceDN w:val="0"/>
        <w:adjustRightInd w:val="0"/>
        <w:rPr>
          <w:rFonts w:cs="Arial"/>
          <w:sz w:val="17"/>
          <w:szCs w:val="17"/>
          <w:lang w:val="en-US"/>
        </w:rPr>
      </w:pPr>
    </w:p>
    <w:p w14:paraId="46E725F4" w14:textId="5D87BFF7" w:rsidR="0082430A" w:rsidRPr="00B01928" w:rsidRDefault="0082430A" w:rsidP="008320D8">
      <w:pPr>
        <w:autoSpaceDE w:val="0"/>
        <w:autoSpaceDN w:val="0"/>
        <w:adjustRightInd w:val="0"/>
        <w:rPr>
          <w:rFonts w:cs="Arial"/>
          <w:noProof/>
          <w:sz w:val="17"/>
          <w:szCs w:val="17"/>
          <w:lang w:val="en-US"/>
        </w:rPr>
      </w:pPr>
      <w:r w:rsidRPr="00B01928">
        <w:rPr>
          <w:rFonts w:cs="Arial"/>
          <w:b/>
          <w:bCs/>
          <w:noProof/>
          <w:sz w:val="17"/>
          <w:szCs w:val="17"/>
          <w:lang w:val="en-GB"/>
        </w:rPr>
        <w:t>Background information on Messe Frankfurt</w:t>
      </w:r>
    </w:p>
    <w:p w14:paraId="2CA7E320" w14:textId="77777777" w:rsidR="0082430A" w:rsidRPr="00B01928" w:rsidRDefault="0082430A" w:rsidP="008320D8">
      <w:pPr>
        <w:rPr>
          <w:rFonts w:cs="Arial"/>
          <w:sz w:val="17"/>
          <w:szCs w:val="17"/>
          <w:lang w:val="en-US"/>
        </w:rPr>
      </w:pPr>
      <w:r w:rsidRPr="00B01928">
        <w:rPr>
          <w:rFonts w:cs="Arial"/>
          <w:sz w:val="17"/>
          <w:szCs w:val="17"/>
          <w:lang w:val="en-GB"/>
        </w:rPr>
        <w:t xml:space="preserve">Messe Frankfurt is the world’s largest trade fair, congress and event organiser with its own exhibition grounds. The Messe Frankfurt Group employs around 2,500* people in a total of 30 subsidiaries. The company generated annual sales of approximately €250* million in 2020 </w:t>
      </w:r>
      <w:r w:rsidRPr="00B01928">
        <w:rPr>
          <w:noProof/>
          <w:sz w:val="17"/>
          <w:szCs w:val="17"/>
          <w:lang w:val="en-GB"/>
        </w:rPr>
        <w:t>after having recorded sales of €738 million the previous year.</w:t>
      </w:r>
      <w:r w:rsidRPr="00B01928">
        <w:rPr>
          <w:rFonts w:cs="Arial"/>
          <w:sz w:val="17"/>
          <w:szCs w:val="17"/>
          <w:lang w:val="en-GB"/>
        </w:rPr>
        <w:t xml:space="preserve"> Even in difficult times caused by the coronavirus pandemic, we are globally networked with our industry sectors.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3FC1022A" w14:textId="77777777" w:rsidR="0082430A" w:rsidRPr="00B01928" w:rsidRDefault="0082430A" w:rsidP="008320D8">
      <w:pPr>
        <w:rPr>
          <w:rFonts w:cs="Arial"/>
          <w:sz w:val="17"/>
          <w:szCs w:val="17"/>
          <w:lang w:val="en-US"/>
        </w:rPr>
      </w:pPr>
      <w:r w:rsidRPr="00B01928">
        <w:rPr>
          <w:rFonts w:cs="Arial"/>
          <w:sz w:val="17"/>
          <w:szCs w:val="17"/>
          <w:lang w:val="en-GB"/>
        </w:rPr>
        <w:t xml:space="preserve">For more information, please visit our website at: </w:t>
      </w:r>
      <w:hyperlink r:id="rId10" w:history="1">
        <w:r w:rsidRPr="00B01928">
          <w:rPr>
            <w:sz w:val="17"/>
            <w:szCs w:val="17"/>
            <w:lang w:val="en-US"/>
          </w:rPr>
          <w:t>www.messefrankfurt.com</w:t>
        </w:r>
      </w:hyperlink>
    </w:p>
    <w:p w14:paraId="13AE5409" w14:textId="4B3C6547" w:rsidR="00705F10" w:rsidRPr="00B01928" w:rsidRDefault="0082430A" w:rsidP="008320D8">
      <w:pPr>
        <w:pStyle w:val="Kopfzeile"/>
        <w:tabs>
          <w:tab w:val="clear" w:pos="4819"/>
          <w:tab w:val="clear" w:pos="9071"/>
        </w:tabs>
        <w:spacing w:line="280" w:lineRule="atLeast"/>
        <w:rPr>
          <w:rFonts w:cs="Arial"/>
          <w:sz w:val="17"/>
          <w:szCs w:val="17"/>
        </w:rPr>
      </w:pPr>
      <w:r w:rsidRPr="00B01928">
        <w:rPr>
          <w:rFonts w:cs="Arial"/>
          <w:b/>
          <w:bCs/>
          <w:sz w:val="17"/>
          <w:szCs w:val="17"/>
          <w:lang w:val="en-GB"/>
        </w:rPr>
        <w:t xml:space="preserve">* </w:t>
      </w:r>
      <w:r w:rsidRPr="00B01928">
        <w:rPr>
          <w:rFonts w:cs="Arial"/>
          <w:sz w:val="17"/>
          <w:szCs w:val="17"/>
          <w:lang w:val="en-GB"/>
        </w:rPr>
        <w:t>preliminary figures 2020</w:t>
      </w:r>
    </w:p>
    <w:p w14:paraId="3557F615" w14:textId="77777777" w:rsidR="00391301" w:rsidRPr="00046E39" w:rsidRDefault="00391301" w:rsidP="00D81159">
      <w:pPr>
        <w:rPr>
          <w:rFonts w:cs="Arial"/>
          <w:color w:val="FF0000"/>
          <w:sz w:val="17"/>
          <w:szCs w:val="17"/>
        </w:rPr>
      </w:pPr>
    </w:p>
    <w:sectPr w:rsidR="00391301" w:rsidRPr="00046E39">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D496" w14:textId="77777777" w:rsidR="001733C7" w:rsidRDefault="001733C7">
      <w:r>
        <w:separator/>
      </w:r>
    </w:p>
  </w:endnote>
  <w:endnote w:type="continuationSeparator" w:id="0">
    <w:p w14:paraId="1D0BB625" w14:textId="77777777" w:rsidR="001733C7" w:rsidRDefault="001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C13B49">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C13B49">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4B71FFEE" w14:textId="7232EDAB" w:rsidR="008320D8"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15 – 17 March 2022</w:t>
                          </w:r>
                        </w:p>
                        <w:p w14:paraId="120EC8C4" w14:textId="6F742F64" w:rsidR="00D362FB"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 Germany</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4B71FFEE" w14:textId="7232EDAB" w:rsidR="008320D8"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15 – 17 March 2022</w:t>
                    </w:r>
                  </w:p>
                  <w:p w14:paraId="120EC8C4" w14:textId="6F742F64" w:rsidR="00D362FB" w:rsidRDefault="008320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 Germany</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424037F6" w:rsidR="00D362FB" w:rsidRDefault="00D8002B">
    <w:pPr>
      <w:pStyle w:val="Fuzeile"/>
      <w:spacing w:line="240" w:lineRule="auto"/>
      <w:rPr>
        <w:sz w:val="12"/>
      </w:rPr>
    </w:pPr>
    <w:r>
      <w:rPr>
        <w:noProof/>
        <w:sz w:val="12"/>
      </w:rPr>
      <w:drawing>
        <wp:anchor distT="0" distB="0" distL="114300" distR="114300" simplePos="0" relativeHeight="251677184" behindDoc="1" locked="0" layoutInCell="1" allowOverlap="1" wp14:anchorId="34AF9E47" wp14:editId="39A762D0">
          <wp:simplePos x="0" y="0"/>
          <wp:positionH relativeFrom="column">
            <wp:posOffset>4663440</wp:posOffset>
          </wp:positionH>
          <wp:positionV relativeFrom="paragraph">
            <wp:posOffset>-548592</wp:posOffset>
          </wp:positionV>
          <wp:extent cx="978535" cy="313690"/>
          <wp:effectExtent l="0" t="0" r="0" b="0"/>
          <wp:wrapTight wrapText="bothSides">
            <wp:wrapPolygon edited="0">
              <wp:start x="0" y="0"/>
              <wp:lineTo x="0" y="19676"/>
              <wp:lineTo x="21025" y="19676"/>
              <wp:lineTo x="2102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313690"/>
                  </a:xfrm>
                  <a:prstGeom prst="rect">
                    <a:avLst/>
                  </a:prstGeom>
                  <a:noFill/>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6EE0BB4E">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70178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C3EE" w14:textId="77777777" w:rsidR="001733C7" w:rsidRDefault="001733C7">
      <w:r>
        <w:separator/>
      </w:r>
    </w:p>
  </w:footnote>
  <w:footnote w:type="continuationSeparator" w:id="0">
    <w:p w14:paraId="348CF9A6" w14:textId="77777777" w:rsidR="001733C7" w:rsidRDefault="0017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550CDD69" w14:textId="77777777" w:rsidR="00944FE8" w:rsidRDefault="00944FE8">
          <w:pPr>
            <w:tabs>
              <w:tab w:val="left" w:pos="4138"/>
            </w:tabs>
            <w:spacing w:line="240" w:lineRule="auto"/>
            <w:jc w:val="right"/>
            <w:rPr>
              <w:rFonts w:cs="Arial"/>
              <w:noProof/>
              <w:sz w:val="52"/>
              <w:szCs w:val="52"/>
            </w:rPr>
          </w:pPr>
        </w:p>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75A4F9B7">
                <wp:simplePos x="0" y="0"/>
                <wp:positionH relativeFrom="page">
                  <wp:posOffset>4648200</wp:posOffset>
                </wp:positionH>
                <wp:positionV relativeFrom="page">
                  <wp:posOffset>685800</wp:posOffset>
                </wp:positionV>
                <wp:extent cx="1583055" cy="2667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b="38686"/>
                        <a:stretch/>
                      </pic:blipFill>
                      <pic:spPr bwMode="auto">
                        <a:xfrm>
                          <a:off x="0" y="0"/>
                          <a:ext cx="1583055" cy="2667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6AEC"/>
    <w:multiLevelType w:val="hybridMultilevel"/>
    <w:tmpl w:val="48B0DA50"/>
    <w:lvl w:ilvl="0" w:tplc="DEEEF876">
      <w:start w:val="5"/>
      <w:numFmt w:val="bullet"/>
      <w:lvlText w:val="-"/>
      <w:lvlJc w:val="left"/>
      <w:pPr>
        <w:ind w:left="720" w:hanging="360"/>
      </w:pPr>
      <w:rPr>
        <w:rFonts w:ascii="Arial" w:eastAsia="Times New Roman"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9114FC"/>
    <w:multiLevelType w:val="hybridMultilevel"/>
    <w:tmpl w:val="6F10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B44F54"/>
    <w:multiLevelType w:val="hybridMultilevel"/>
    <w:tmpl w:val="29ECCFD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7B1787"/>
    <w:multiLevelType w:val="hybridMultilevel"/>
    <w:tmpl w:val="89EA4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2A50AE"/>
    <w:multiLevelType w:val="hybridMultilevel"/>
    <w:tmpl w:val="376C9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712F35"/>
    <w:multiLevelType w:val="hybridMultilevel"/>
    <w:tmpl w:val="BFEC3314"/>
    <w:lvl w:ilvl="0" w:tplc="C23620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2A242E"/>
    <w:multiLevelType w:val="hybridMultilevel"/>
    <w:tmpl w:val="3F003716"/>
    <w:lvl w:ilvl="0" w:tplc="DEEEF876">
      <w:start w:val="5"/>
      <w:numFmt w:val="bullet"/>
      <w:lvlText w:val="-"/>
      <w:lvlJc w:val="left"/>
      <w:pPr>
        <w:ind w:left="720" w:hanging="360"/>
      </w:pPr>
      <w:rPr>
        <w:rFonts w:ascii="Arial" w:eastAsia="Times New Roman"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6F4BFE"/>
    <w:multiLevelType w:val="hybridMultilevel"/>
    <w:tmpl w:val="2E78165E"/>
    <w:lvl w:ilvl="0" w:tplc="DEEEF876">
      <w:start w:val="5"/>
      <w:numFmt w:val="bullet"/>
      <w:lvlText w:val="-"/>
      <w:lvlJc w:val="left"/>
      <w:pPr>
        <w:ind w:left="720" w:hanging="360"/>
      </w:pPr>
      <w:rPr>
        <w:rFonts w:ascii="Arial" w:eastAsia="Times New Roman"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1C97753"/>
    <w:multiLevelType w:val="hybridMultilevel"/>
    <w:tmpl w:val="FCEA2224"/>
    <w:lvl w:ilvl="0" w:tplc="D95EA0D8">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C31E87"/>
    <w:multiLevelType w:val="hybridMultilevel"/>
    <w:tmpl w:val="AEFEB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77D15DF"/>
    <w:multiLevelType w:val="hybridMultilevel"/>
    <w:tmpl w:val="01021710"/>
    <w:lvl w:ilvl="0" w:tplc="4E102A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8465B6"/>
    <w:multiLevelType w:val="hybridMultilevel"/>
    <w:tmpl w:val="6478A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803542"/>
    <w:multiLevelType w:val="hybridMultilevel"/>
    <w:tmpl w:val="A39E5C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316AF4"/>
    <w:multiLevelType w:val="hybridMultilevel"/>
    <w:tmpl w:val="CAB04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CF5330E"/>
    <w:multiLevelType w:val="hybridMultilevel"/>
    <w:tmpl w:val="E3248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504724F"/>
    <w:multiLevelType w:val="hybridMultilevel"/>
    <w:tmpl w:val="344818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9"/>
  </w:num>
  <w:num w:numId="5">
    <w:abstractNumId w:val="13"/>
  </w:num>
  <w:num w:numId="6">
    <w:abstractNumId w:val="5"/>
  </w:num>
  <w:num w:numId="7">
    <w:abstractNumId w:val="2"/>
  </w:num>
  <w:num w:numId="8">
    <w:abstractNumId w:val="4"/>
  </w:num>
  <w:num w:numId="9">
    <w:abstractNumId w:val="15"/>
  </w:num>
  <w:num w:numId="10">
    <w:abstractNumId w:val="10"/>
  </w:num>
  <w:num w:numId="11">
    <w:abstractNumId w:val="1"/>
  </w:num>
  <w:num w:numId="12">
    <w:abstractNumId w:val="8"/>
  </w:num>
  <w:num w:numId="13">
    <w:abstractNumId w:val="12"/>
  </w:num>
  <w:num w:numId="14">
    <w:abstractNumId w:val="6"/>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24B6A"/>
    <w:rsid w:val="00031578"/>
    <w:rsid w:val="00046E39"/>
    <w:rsid w:val="000723DC"/>
    <w:rsid w:val="00072A3D"/>
    <w:rsid w:val="000A0759"/>
    <w:rsid w:val="000A7AC4"/>
    <w:rsid w:val="000A7B1F"/>
    <w:rsid w:val="000C17DA"/>
    <w:rsid w:val="000C195D"/>
    <w:rsid w:val="000C7BAB"/>
    <w:rsid w:val="000D1D30"/>
    <w:rsid w:val="000D2BC9"/>
    <w:rsid w:val="00114C13"/>
    <w:rsid w:val="00116782"/>
    <w:rsid w:val="00145290"/>
    <w:rsid w:val="00150BAF"/>
    <w:rsid w:val="00166CEE"/>
    <w:rsid w:val="001733C7"/>
    <w:rsid w:val="00173C77"/>
    <w:rsid w:val="00196CAC"/>
    <w:rsid w:val="001C1761"/>
    <w:rsid w:val="001C3CE3"/>
    <w:rsid w:val="001C7664"/>
    <w:rsid w:val="001F394D"/>
    <w:rsid w:val="002071FE"/>
    <w:rsid w:val="00242D39"/>
    <w:rsid w:val="0025027B"/>
    <w:rsid w:val="0026064D"/>
    <w:rsid w:val="0026303D"/>
    <w:rsid w:val="00263CD4"/>
    <w:rsid w:val="00283356"/>
    <w:rsid w:val="00290D98"/>
    <w:rsid w:val="002929FB"/>
    <w:rsid w:val="0029615B"/>
    <w:rsid w:val="002A018A"/>
    <w:rsid w:val="002C3BFC"/>
    <w:rsid w:val="002E3A34"/>
    <w:rsid w:val="002E4642"/>
    <w:rsid w:val="0030770A"/>
    <w:rsid w:val="003443ED"/>
    <w:rsid w:val="003517AF"/>
    <w:rsid w:val="00352435"/>
    <w:rsid w:val="00355B41"/>
    <w:rsid w:val="00391301"/>
    <w:rsid w:val="00395BC4"/>
    <w:rsid w:val="003A1ADA"/>
    <w:rsid w:val="003C3677"/>
    <w:rsid w:val="003C47F7"/>
    <w:rsid w:val="003E3D13"/>
    <w:rsid w:val="003F0285"/>
    <w:rsid w:val="003F3B06"/>
    <w:rsid w:val="003F5975"/>
    <w:rsid w:val="004140A0"/>
    <w:rsid w:val="004202FE"/>
    <w:rsid w:val="00430337"/>
    <w:rsid w:val="00447EAD"/>
    <w:rsid w:val="004623A7"/>
    <w:rsid w:val="00466E11"/>
    <w:rsid w:val="004A0358"/>
    <w:rsid w:val="004A62B5"/>
    <w:rsid w:val="004B1A42"/>
    <w:rsid w:val="004C003E"/>
    <w:rsid w:val="004C09D4"/>
    <w:rsid w:val="004C3C53"/>
    <w:rsid w:val="004D4FE3"/>
    <w:rsid w:val="00523172"/>
    <w:rsid w:val="00544F1E"/>
    <w:rsid w:val="00553786"/>
    <w:rsid w:val="00564030"/>
    <w:rsid w:val="00564D6E"/>
    <w:rsid w:val="00580E0B"/>
    <w:rsid w:val="00590B79"/>
    <w:rsid w:val="005C13EA"/>
    <w:rsid w:val="005C5717"/>
    <w:rsid w:val="005E427E"/>
    <w:rsid w:val="005F071D"/>
    <w:rsid w:val="006031EC"/>
    <w:rsid w:val="0062777B"/>
    <w:rsid w:val="00647F98"/>
    <w:rsid w:val="0066135F"/>
    <w:rsid w:val="006679FA"/>
    <w:rsid w:val="00667D80"/>
    <w:rsid w:val="00695D58"/>
    <w:rsid w:val="006A0533"/>
    <w:rsid w:val="006B0680"/>
    <w:rsid w:val="006B28E2"/>
    <w:rsid w:val="006C7FBB"/>
    <w:rsid w:val="006D1D52"/>
    <w:rsid w:val="006D52FE"/>
    <w:rsid w:val="006D596C"/>
    <w:rsid w:val="006E512D"/>
    <w:rsid w:val="007031DE"/>
    <w:rsid w:val="00705F10"/>
    <w:rsid w:val="00707300"/>
    <w:rsid w:val="007111FE"/>
    <w:rsid w:val="0071302B"/>
    <w:rsid w:val="007407FD"/>
    <w:rsid w:val="00745BF5"/>
    <w:rsid w:val="00760765"/>
    <w:rsid w:val="0076695A"/>
    <w:rsid w:val="0078175D"/>
    <w:rsid w:val="007916D9"/>
    <w:rsid w:val="00791EBB"/>
    <w:rsid w:val="00795E67"/>
    <w:rsid w:val="007F0C77"/>
    <w:rsid w:val="00805639"/>
    <w:rsid w:val="0082430A"/>
    <w:rsid w:val="008320D8"/>
    <w:rsid w:val="00851A4F"/>
    <w:rsid w:val="008543A3"/>
    <w:rsid w:val="00857CEA"/>
    <w:rsid w:val="008A3432"/>
    <w:rsid w:val="008B7A9A"/>
    <w:rsid w:val="008C1336"/>
    <w:rsid w:val="00921FF1"/>
    <w:rsid w:val="009369B8"/>
    <w:rsid w:val="00944FE8"/>
    <w:rsid w:val="009538E3"/>
    <w:rsid w:val="009B0EDE"/>
    <w:rsid w:val="009C34B8"/>
    <w:rsid w:val="009C4D81"/>
    <w:rsid w:val="009E759F"/>
    <w:rsid w:val="00A00B31"/>
    <w:rsid w:val="00A10E07"/>
    <w:rsid w:val="00A159F9"/>
    <w:rsid w:val="00A210FF"/>
    <w:rsid w:val="00A303F4"/>
    <w:rsid w:val="00A40921"/>
    <w:rsid w:val="00A51A90"/>
    <w:rsid w:val="00A735A2"/>
    <w:rsid w:val="00A752FA"/>
    <w:rsid w:val="00A85EBA"/>
    <w:rsid w:val="00A92CDC"/>
    <w:rsid w:val="00AA185B"/>
    <w:rsid w:val="00AC15CE"/>
    <w:rsid w:val="00AC19E1"/>
    <w:rsid w:val="00AD00A5"/>
    <w:rsid w:val="00AF6561"/>
    <w:rsid w:val="00B01928"/>
    <w:rsid w:val="00B05296"/>
    <w:rsid w:val="00B134A3"/>
    <w:rsid w:val="00B27315"/>
    <w:rsid w:val="00B3193C"/>
    <w:rsid w:val="00B348BA"/>
    <w:rsid w:val="00B44D45"/>
    <w:rsid w:val="00B627C2"/>
    <w:rsid w:val="00B62BEB"/>
    <w:rsid w:val="00B70F7D"/>
    <w:rsid w:val="00B86F84"/>
    <w:rsid w:val="00B87009"/>
    <w:rsid w:val="00B947BA"/>
    <w:rsid w:val="00BD2040"/>
    <w:rsid w:val="00BD2097"/>
    <w:rsid w:val="00BF3BDF"/>
    <w:rsid w:val="00BF7A59"/>
    <w:rsid w:val="00C025B5"/>
    <w:rsid w:val="00C13B49"/>
    <w:rsid w:val="00C41057"/>
    <w:rsid w:val="00C513EA"/>
    <w:rsid w:val="00C97791"/>
    <w:rsid w:val="00CA7F4A"/>
    <w:rsid w:val="00CB69EE"/>
    <w:rsid w:val="00D362FB"/>
    <w:rsid w:val="00D52B54"/>
    <w:rsid w:val="00D8002B"/>
    <w:rsid w:val="00D81159"/>
    <w:rsid w:val="00D92903"/>
    <w:rsid w:val="00DA0BE2"/>
    <w:rsid w:val="00DB1C4E"/>
    <w:rsid w:val="00DB56B1"/>
    <w:rsid w:val="00DC4397"/>
    <w:rsid w:val="00DE4837"/>
    <w:rsid w:val="00DF6851"/>
    <w:rsid w:val="00E05D0E"/>
    <w:rsid w:val="00E061A8"/>
    <w:rsid w:val="00E20196"/>
    <w:rsid w:val="00E21086"/>
    <w:rsid w:val="00E229D9"/>
    <w:rsid w:val="00E27390"/>
    <w:rsid w:val="00E509A4"/>
    <w:rsid w:val="00E64848"/>
    <w:rsid w:val="00E66BEA"/>
    <w:rsid w:val="00E73DE0"/>
    <w:rsid w:val="00E80093"/>
    <w:rsid w:val="00E81489"/>
    <w:rsid w:val="00E975B1"/>
    <w:rsid w:val="00EA3FAF"/>
    <w:rsid w:val="00EB302D"/>
    <w:rsid w:val="00ED1F74"/>
    <w:rsid w:val="00ED413B"/>
    <w:rsid w:val="00EE3C8A"/>
    <w:rsid w:val="00EE7552"/>
    <w:rsid w:val="00EE7C97"/>
    <w:rsid w:val="00F118C6"/>
    <w:rsid w:val="00F35C8D"/>
    <w:rsid w:val="00F3650F"/>
    <w:rsid w:val="00F37F69"/>
    <w:rsid w:val="00F457A0"/>
    <w:rsid w:val="00F54FD6"/>
    <w:rsid w:val="00F63F5D"/>
    <w:rsid w:val="00F80444"/>
    <w:rsid w:val="00F86A43"/>
    <w:rsid w:val="00F87E91"/>
    <w:rsid w:val="00F91D88"/>
    <w:rsid w:val="00FA5948"/>
    <w:rsid w:val="00FD3B8C"/>
    <w:rsid w:val="00FE23FC"/>
    <w:rsid w:val="00FF59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62777B"/>
    <w:pPr>
      <w:ind w:left="720"/>
      <w:contextualSpacing/>
    </w:pPr>
  </w:style>
  <w:style w:type="character" w:styleId="Kommentarzeichen">
    <w:name w:val="annotation reference"/>
    <w:basedOn w:val="Absatz-Standardschriftart"/>
    <w:uiPriority w:val="99"/>
    <w:unhideWhenUsed/>
    <w:rsid w:val="0062777B"/>
    <w:rPr>
      <w:sz w:val="16"/>
      <w:szCs w:val="16"/>
    </w:rPr>
  </w:style>
  <w:style w:type="paragraph" w:styleId="Kommentartext">
    <w:name w:val="annotation text"/>
    <w:basedOn w:val="Standard"/>
    <w:link w:val="KommentartextZchn"/>
    <w:semiHidden/>
    <w:unhideWhenUsed/>
    <w:rsid w:val="0062777B"/>
    <w:pPr>
      <w:spacing w:line="240" w:lineRule="auto"/>
    </w:pPr>
    <w:rPr>
      <w:sz w:val="20"/>
    </w:rPr>
  </w:style>
  <w:style w:type="character" w:customStyle="1" w:styleId="KommentartextZchn">
    <w:name w:val="Kommentartext Zchn"/>
    <w:basedOn w:val="Absatz-Standardschriftart"/>
    <w:link w:val="Kommentartext"/>
    <w:semiHidden/>
    <w:rsid w:val="0062777B"/>
    <w:rPr>
      <w:rFonts w:ascii="Arial" w:hAnsi="Arial"/>
    </w:rPr>
  </w:style>
  <w:style w:type="paragraph" w:styleId="Kommentarthema">
    <w:name w:val="annotation subject"/>
    <w:basedOn w:val="Kommentartext"/>
    <w:next w:val="Kommentartext"/>
    <w:link w:val="KommentarthemaZchn"/>
    <w:semiHidden/>
    <w:unhideWhenUsed/>
    <w:rsid w:val="00A735A2"/>
    <w:rPr>
      <w:b/>
      <w:bCs/>
    </w:rPr>
  </w:style>
  <w:style w:type="character" w:customStyle="1" w:styleId="KommentarthemaZchn">
    <w:name w:val="Kommentarthema Zchn"/>
    <w:basedOn w:val="KommentartextZchn"/>
    <w:link w:val="Kommentarthema"/>
    <w:semiHidden/>
    <w:rsid w:val="00A735A2"/>
    <w:rPr>
      <w:rFonts w:ascii="Arial" w:hAnsi="Arial"/>
      <w:b/>
      <w:bCs/>
    </w:rPr>
  </w:style>
  <w:style w:type="paragraph" w:customStyle="1" w:styleId="Default">
    <w:name w:val="Default"/>
    <w:rsid w:val="00EA3FAF"/>
    <w:pPr>
      <w:autoSpaceDE w:val="0"/>
      <w:autoSpaceDN w:val="0"/>
      <w:adjustRightInd w:val="0"/>
    </w:pPr>
    <w:rPr>
      <w:rFonts w:ascii="Arial" w:hAnsi="Arial" w:cs="Arial"/>
      <w:color w:val="000000"/>
      <w:sz w:val="24"/>
      <w:szCs w:val="24"/>
    </w:rPr>
  </w:style>
  <w:style w:type="character" w:customStyle="1" w:styleId="collapsibletrigger">
    <w:name w:val="collapsible__trigger"/>
    <w:basedOn w:val="Absatz-Standardschriftart"/>
    <w:rsid w:val="002C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6225">
      <w:bodyDiv w:val="1"/>
      <w:marLeft w:val="0"/>
      <w:marRight w:val="0"/>
      <w:marTop w:val="0"/>
      <w:marBottom w:val="0"/>
      <w:divBdr>
        <w:top w:val="none" w:sz="0" w:space="0" w:color="auto"/>
        <w:left w:val="none" w:sz="0" w:space="0" w:color="auto"/>
        <w:bottom w:val="none" w:sz="0" w:space="0" w:color="auto"/>
        <w:right w:val="none" w:sz="0" w:space="0" w:color="auto"/>
      </w:divBdr>
      <w:divsChild>
        <w:div w:id="314068584">
          <w:marLeft w:val="0"/>
          <w:marRight w:val="0"/>
          <w:marTop w:val="0"/>
          <w:marBottom w:val="0"/>
          <w:divBdr>
            <w:top w:val="none" w:sz="0" w:space="0" w:color="auto"/>
            <w:left w:val="none" w:sz="0" w:space="0" w:color="auto"/>
            <w:bottom w:val="none" w:sz="0" w:space="0" w:color="auto"/>
            <w:right w:val="none" w:sz="0" w:space="0" w:color="auto"/>
          </w:divBdr>
          <w:divsChild>
            <w:div w:id="458307695">
              <w:marLeft w:val="0"/>
              <w:marRight w:val="0"/>
              <w:marTop w:val="0"/>
              <w:marBottom w:val="0"/>
              <w:divBdr>
                <w:top w:val="none" w:sz="0" w:space="0" w:color="auto"/>
                <w:left w:val="none" w:sz="0" w:space="0" w:color="auto"/>
                <w:bottom w:val="none" w:sz="0" w:space="0" w:color="auto"/>
                <w:right w:val="none" w:sz="0" w:space="0" w:color="auto"/>
              </w:divBdr>
              <w:divsChild>
                <w:div w:id="1958175324">
                  <w:marLeft w:val="0"/>
                  <w:marRight w:val="0"/>
                  <w:marTop w:val="0"/>
                  <w:marBottom w:val="0"/>
                  <w:divBdr>
                    <w:top w:val="none" w:sz="0" w:space="0" w:color="auto"/>
                    <w:left w:val="none" w:sz="0" w:space="0" w:color="auto"/>
                    <w:bottom w:val="none" w:sz="0" w:space="0" w:color="auto"/>
                    <w:right w:val="none" w:sz="0" w:space="0" w:color="auto"/>
                  </w:divBdr>
                  <w:divsChild>
                    <w:div w:id="883367547">
                      <w:marLeft w:val="0"/>
                      <w:marRight w:val="0"/>
                      <w:marTop w:val="0"/>
                      <w:marBottom w:val="0"/>
                      <w:divBdr>
                        <w:top w:val="none" w:sz="0" w:space="0" w:color="auto"/>
                        <w:left w:val="none" w:sz="0" w:space="0" w:color="auto"/>
                        <w:bottom w:val="none" w:sz="0" w:space="0" w:color="auto"/>
                        <w:right w:val="none" w:sz="0" w:space="0" w:color="auto"/>
                      </w:divBdr>
                      <w:divsChild>
                        <w:div w:id="16422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7409">
      <w:bodyDiv w:val="1"/>
      <w:marLeft w:val="0"/>
      <w:marRight w:val="0"/>
      <w:marTop w:val="0"/>
      <w:marBottom w:val="0"/>
      <w:divBdr>
        <w:top w:val="none" w:sz="0" w:space="0" w:color="auto"/>
        <w:left w:val="none" w:sz="0" w:space="0" w:color="auto"/>
        <w:bottom w:val="none" w:sz="0" w:space="0" w:color="auto"/>
        <w:right w:val="none" w:sz="0" w:space="0" w:color="auto"/>
      </w:divBdr>
    </w:div>
    <w:div w:id="249854890">
      <w:bodyDiv w:val="1"/>
      <w:marLeft w:val="0"/>
      <w:marRight w:val="0"/>
      <w:marTop w:val="0"/>
      <w:marBottom w:val="0"/>
      <w:divBdr>
        <w:top w:val="none" w:sz="0" w:space="0" w:color="auto"/>
        <w:left w:val="none" w:sz="0" w:space="0" w:color="auto"/>
        <w:bottom w:val="none" w:sz="0" w:space="0" w:color="auto"/>
        <w:right w:val="none" w:sz="0" w:space="0" w:color="auto"/>
      </w:divBdr>
    </w:div>
    <w:div w:id="497813400">
      <w:bodyDiv w:val="1"/>
      <w:marLeft w:val="0"/>
      <w:marRight w:val="0"/>
      <w:marTop w:val="0"/>
      <w:marBottom w:val="0"/>
      <w:divBdr>
        <w:top w:val="none" w:sz="0" w:space="0" w:color="auto"/>
        <w:left w:val="none" w:sz="0" w:space="0" w:color="auto"/>
        <w:bottom w:val="none" w:sz="0" w:space="0" w:color="auto"/>
        <w:right w:val="none" w:sz="0" w:space="0" w:color="auto"/>
      </w:divBdr>
      <w:divsChild>
        <w:div w:id="1138835731">
          <w:marLeft w:val="0"/>
          <w:marRight w:val="0"/>
          <w:marTop w:val="0"/>
          <w:marBottom w:val="0"/>
          <w:divBdr>
            <w:top w:val="none" w:sz="0" w:space="0" w:color="auto"/>
            <w:left w:val="none" w:sz="0" w:space="0" w:color="auto"/>
            <w:bottom w:val="none" w:sz="0" w:space="0" w:color="auto"/>
            <w:right w:val="none" w:sz="0" w:space="0" w:color="auto"/>
          </w:divBdr>
          <w:divsChild>
            <w:div w:id="1942489817">
              <w:marLeft w:val="0"/>
              <w:marRight w:val="0"/>
              <w:marTop w:val="0"/>
              <w:marBottom w:val="0"/>
              <w:divBdr>
                <w:top w:val="none" w:sz="0" w:space="0" w:color="auto"/>
                <w:left w:val="none" w:sz="0" w:space="0" w:color="auto"/>
                <w:bottom w:val="none" w:sz="0" w:space="0" w:color="auto"/>
                <w:right w:val="none" w:sz="0" w:space="0" w:color="auto"/>
              </w:divBdr>
              <w:divsChild>
                <w:div w:id="1756394987">
                  <w:marLeft w:val="0"/>
                  <w:marRight w:val="0"/>
                  <w:marTop w:val="0"/>
                  <w:marBottom w:val="0"/>
                  <w:divBdr>
                    <w:top w:val="none" w:sz="0" w:space="0" w:color="auto"/>
                    <w:left w:val="none" w:sz="0" w:space="0" w:color="auto"/>
                    <w:bottom w:val="none" w:sz="0" w:space="0" w:color="auto"/>
                    <w:right w:val="none" w:sz="0" w:space="0" w:color="auto"/>
                  </w:divBdr>
                  <w:divsChild>
                    <w:div w:id="505369358">
                      <w:marLeft w:val="0"/>
                      <w:marRight w:val="0"/>
                      <w:marTop w:val="0"/>
                      <w:marBottom w:val="0"/>
                      <w:divBdr>
                        <w:top w:val="none" w:sz="0" w:space="0" w:color="auto"/>
                        <w:left w:val="none" w:sz="0" w:space="0" w:color="auto"/>
                        <w:bottom w:val="none" w:sz="0" w:space="0" w:color="auto"/>
                        <w:right w:val="none" w:sz="0" w:space="0" w:color="auto"/>
                      </w:divBdr>
                      <w:divsChild>
                        <w:div w:id="86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347">
      <w:bodyDiv w:val="1"/>
      <w:marLeft w:val="0"/>
      <w:marRight w:val="0"/>
      <w:marTop w:val="0"/>
      <w:marBottom w:val="0"/>
      <w:divBdr>
        <w:top w:val="none" w:sz="0" w:space="0" w:color="auto"/>
        <w:left w:val="none" w:sz="0" w:space="0" w:color="auto"/>
        <w:bottom w:val="none" w:sz="0" w:space="0" w:color="auto"/>
        <w:right w:val="none" w:sz="0" w:space="0" w:color="auto"/>
      </w:divBdr>
      <w:divsChild>
        <w:div w:id="2062483700">
          <w:marLeft w:val="0"/>
          <w:marRight w:val="0"/>
          <w:marTop w:val="0"/>
          <w:marBottom w:val="0"/>
          <w:divBdr>
            <w:top w:val="none" w:sz="0" w:space="0" w:color="auto"/>
            <w:left w:val="none" w:sz="0" w:space="0" w:color="auto"/>
            <w:bottom w:val="none" w:sz="0" w:space="0" w:color="auto"/>
            <w:right w:val="none" w:sz="0" w:space="0" w:color="auto"/>
          </w:divBdr>
          <w:divsChild>
            <w:div w:id="1075863131">
              <w:marLeft w:val="0"/>
              <w:marRight w:val="0"/>
              <w:marTop w:val="0"/>
              <w:marBottom w:val="0"/>
              <w:divBdr>
                <w:top w:val="none" w:sz="0" w:space="0" w:color="auto"/>
                <w:left w:val="none" w:sz="0" w:space="0" w:color="auto"/>
                <w:bottom w:val="none" w:sz="0" w:space="0" w:color="auto"/>
                <w:right w:val="none" w:sz="0" w:space="0" w:color="auto"/>
              </w:divBdr>
              <w:divsChild>
                <w:div w:id="1208496587">
                  <w:marLeft w:val="0"/>
                  <w:marRight w:val="0"/>
                  <w:marTop w:val="0"/>
                  <w:marBottom w:val="0"/>
                  <w:divBdr>
                    <w:top w:val="none" w:sz="0" w:space="0" w:color="auto"/>
                    <w:left w:val="none" w:sz="0" w:space="0" w:color="auto"/>
                    <w:bottom w:val="none" w:sz="0" w:space="0" w:color="auto"/>
                    <w:right w:val="none" w:sz="0" w:space="0" w:color="auto"/>
                  </w:divBdr>
                  <w:divsChild>
                    <w:div w:id="1543518033">
                      <w:marLeft w:val="0"/>
                      <w:marRight w:val="0"/>
                      <w:marTop w:val="0"/>
                      <w:marBottom w:val="0"/>
                      <w:divBdr>
                        <w:top w:val="none" w:sz="0" w:space="0" w:color="auto"/>
                        <w:left w:val="none" w:sz="0" w:space="0" w:color="auto"/>
                        <w:bottom w:val="none" w:sz="0" w:space="0" w:color="auto"/>
                        <w:right w:val="none" w:sz="0" w:space="0" w:color="auto"/>
                      </w:divBdr>
                      <w:divsChild>
                        <w:div w:id="1527477245">
                          <w:marLeft w:val="0"/>
                          <w:marRight w:val="0"/>
                          <w:marTop w:val="0"/>
                          <w:marBottom w:val="0"/>
                          <w:divBdr>
                            <w:top w:val="none" w:sz="0" w:space="0" w:color="auto"/>
                            <w:left w:val="none" w:sz="0" w:space="0" w:color="auto"/>
                            <w:bottom w:val="none" w:sz="0" w:space="0" w:color="auto"/>
                            <w:right w:val="none" w:sz="0" w:space="0" w:color="auto"/>
                          </w:divBdr>
                          <w:divsChild>
                            <w:div w:id="1502770834">
                              <w:marLeft w:val="0"/>
                              <w:marRight w:val="0"/>
                              <w:marTop w:val="0"/>
                              <w:marBottom w:val="0"/>
                              <w:divBdr>
                                <w:top w:val="none" w:sz="0" w:space="0" w:color="auto"/>
                                <w:left w:val="none" w:sz="0" w:space="0" w:color="auto"/>
                                <w:bottom w:val="none" w:sz="0" w:space="0" w:color="auto"/>
                                <w:right w:val="none" w:sz="0" w:space="0" w:color="auto"/>
                              </w:divBdr>
                            </w:div>
                            <w:div w:id="16250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55">
      <w:bodyDiv w:val="1"/>
      <w:marLeft w:val="0"/>
      <w:marRight w:val="0"/>
      <w:marTop w:val="0"/>
      <w:marBottom w:val="0"/>
      <w:divBdr>
        <w:top w:val="none" w:sz="0" w:space="0" w:color="auto"/>
        <w:left w:val="none" w:sz="0" w:space="0" w:color="auto"/>
        <w:bottom w:val="none" w:sz="0" w:space="0" w:color="auto"/>
        <w:right w:val="none" w:sz="0" w:space="0" w:color="auto"/>
      </w:divBdr>
    </w:div>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467158483">
      <w:bodyDiv w:val="1"/>
      <w:marLeft w:val="0"/>
      <w:marRight w:val="0"/>
      <w:marTop w:val="0"/>
      <w:marBottom w:val="0"/>
      <w:divBdr>
        <w:top w:val="none" w:sz="0" w:space="0" w:color="auto"/>
        <w:left w:val="none" w:sz="0" w:space="0" w:color="auto"/>
        <w:bottom w:val="none" w:sz="0" w:space="0" w:color="auto"/>
        <w:right w:val="none" w:sz="0" w:space="0" w:color="auto"/>
      </w:divBdr>
      <w:divsChild>
        <w:div w:id="1253398443">
          <w:marLeft w:val="0"/>
          <w:marRight w:val="0"/>
          <w:marTop w:val="0"/>
          <w:marBottom w:val="0"/>
          <w:divBdr>
            <w:top w:val="none" w:sz="0" w:space="0" w:color="auto"/>
            <w:left w:val="none" w:sz="0" w:space="0" w:color="auto"/>
            <w:bottom w:val="none" w:sz="0" w:space="0" w:color="auto"/>
            <w:right w:val="none" w:sz="0" w:space="0" w:color="auto"/>
          </w:divBdr>
          <w:divsChild>
            <w:div w:id="1112093601">
              <w:marLeft w:val="0"/>
              <w:marRight w:val="0"/>
              <w:marTop w:val="0"/>
              <w:marBottom w:val="0"/>
              <w:divBdr>
                <w:top w:val="none" w:sz="0" w:space="0" w:color="auto"/>
                <w:left w:val="none" w:sz="0" w:space="0" w:color="auto"/>
                <w:bottom w:val="none" w:sz="0" w:space="0" w:color="auto"/>
                <w:right w:val="none" w:sz="0" w:space="0" w:color="auto"/>
              </w:divBdr>
              <w:divsChild>
                <w:div w:id="1773818013">
                  <w:marLeft w:val="0"/>
                  <w:marRight w:val="0"/>
                  <w:marTop w:val="0"/>
                  <w:marBottom w:val="0"/>
                  <w:divBdr>
                    <w:top w:val="none" w:sz="0" w:space="0" w:color="auto"/>
                    <w:left w:val="none" w:sz="0" w:space="0" w:color="auto"/>
                    <w:bottom w:val="none" w:sz="0" w:space="0" w:color="auto"/>
                    <w:right w:val="none" w:sz="0" w:space="0" w:color="auto"/>
                  </w:divBdr>
                  <w:divsChild>
                    <w:div w:id="2614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 w:id="2115056984">
      <w:bodyDiv w:val="1"/>
      <w:marLeft w:val="0"/>
      <w:marRight w:val="0"/>
      <w:marTop w:val="0"/>
      <w:marBottom w:val="0"/>
      <w:divBdr>
        <w:top w:val="none" w:sz="0" w:space="0" w:color="auto"/>
        <w:left w:val="none" w:sz="0" w:space="0" w:color="auto"/>
        <w:bottom w:val="none" w:sz="0" w:space="0" w:color="auto"/>
        <w:right w:val="none" w:sz="0" w:space="0" w:color="auto"/>
      </w:divBdr>
      <w:divsChild>
        <w:div w:id="1271624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EMV/home.ht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en/Mesago/home.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18D39-E110-4705-A520-63F5BD070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4217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Holzhäuser, Stefanie (Mesago Stuttgart)</cp:lastModifiedBy>
  <cp:revision>2</cp:revision>
  <cp:lastPrinted>2020-11-23T14:07:00Z</cp:lastPrinted>
  <dcterms:created xsi:type="dcterms:W3CDTF">2021-08-31T07:58:00Z</dcterms:created>
  <dcterms:modified xsi:type="dcterms:W3CDTF">2021-08-31T07:58:00Z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