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046E39" w:rsidRPr="00046E39" w14:paraId="72656912" w14:textId="77777777" w:rsidTr="00447EAD">
        <w:trPr>
          <w:trHeight w:hRule="exact" w:val="880"/>
        </w:trPr>
        <w:tc>
          <w:tcPr>
            <w:tcW w:w="7348" w:type="dxa"/>
          </w:tcPr>
          <w:p w14:paraId="18BB1F7A" w14:textId="31CE2FF2" w:rsidR="00447EAD" w:rsidRPr="001C1761" w:rsidRDefault="00447EAD" w:rsidP="00447EAD">
            <w:pPr>
              <w:pStyle w:val="berschrift1"/>
              <w:ind w:left="0"/>
              <w:rPr>
                <w:highlight w:val="yellow"/>
                <w:lang w:val="en-US"/>
              </w:rPr>
            </w:pPr>
            <w:r w:rsidRPr="001C1761">
              <w:rPr>
                <w:b/>
                <w:sz w:val="22"/>
                <w:szCs w:val="22"/>
                <w:lang w:val="en-US"/>
              </w:rPr>
              <w:t>Press release</w:t>
            </w:r>
          </w:p>
        </w:tc>
        <w:tc>
          <w:tcPr>
            <w:tcW w:w="7348" w:type="dxa"/>
          </w:tcPr>
          <w:p w14:paraId="61422EE1" w14:textId="64AC8589" w:rsidR="00447EAD" w:rsidRPr="002B3FA8" w:rsidRDefault="000C1A34" w:rsidP="00E77F81">
            <w:pPr>
              <w:pStyle w:val="berschrift1"/>
              <w:ind w:left="0"/>
              <w:rPr>
                <w:lang w:val="en-US"/>
              </w:rPr>
            </w:pPr>
            <w:r>
              <w:rPr>
                <w:sz w:val="22"/>
                <w:szCs w:val="22"/>
                <w:lang w:val="en-US"/>
              </w:rPr>
              <w:t>14</w:t>
            </w:r>
            <w:r w:rsidR="008320D8" w:rsidRPr="002B3FA8">
              <w:rPr>
                <w:sz w:val="22"/>
                <w:szCs w:val="22"/>
                <w:lang w:val="en-US"/>
              </w:rPr>
              <w:t xml:space="preserve"> </w:t>
            </w:r>
            <w:r w:rsidR="00E77F81" w:rsidRPr="002B3FA8">
              <w:rPr>
                <w:sz w:val="22"/>
                <w:szCs w:val="22"/>
                <w:lang w:val="en-US"/>
              </w:rPr>
              <w:t>September</w:t>
            </w:r>
            <w:r w:rsidR="008320D8" w:rsidRPr="002B3FA8">
              <w:rPr>
                <w:sz w:val="22"/>
                <w:szCs w:val="22"/>
                <w:lang w:val="en-US"/>
              </w:rPr>
              <w:t xml:space="preserve"> 2021</w:t>
            </w:r>
          </w:p>
        </w:tc>
        <w:tc>
          <w:tcPr>
            <w:tcW w:w="2999" w:type="dxa"/>
          </w:tcPr>
          <w:p w14:paraId="430D5AE9" w14:textId="0679EE05" w:rsidR="00447EAD" w:rsidRPr="00046E39" w:rsidRDefault="00447EAD" w:rsidP="00447EAD">
            <w:pPr>
              <w:pStyle w:val="Kopfzeile"/>
              <w:tabs>
                <w:tab w:val="clear" w:pos="4819"/>
                <w:tab w:val="clear" w:pos="9071"/>
                <w:tab w:val="left" w:pos="1559"/>
              </w:tabs>
              <w:spacing w:before="220" w:line="250" w:lineRule="exact"/>
              <w:ind w:right="569"/>
              <w:rPr>
                <w:noProof/>
                <w:color w:val="FF0000"/>
                <w:szCs w:val="22"/>
                <w:highlight w:val="yellow"/>
                <w:lang w:val="en-US"/>
              </w:rPr>
            </w:pPr>
            <w:bookmarkStart w:id="0" w:name="Vdatum"/>
            <w:bookmarkEnd w:id="0"/>
          </w:p>
        </w:tc>
      </w:tr>
      <w:tr w:rsidR="00046E39" w:rsidRPr="00046E39" w14:paraId="4BCE48E6" w14:textId="77777777" w:rsidTr="00447EAD">
        <w:trPr>
          <w:trHeight w:val="1537"/>
        </w:trPr>
        <w:tc>
          <w:tcPr>
            <w:tcW w:w="7348" w:type="dxa"/>
          </w:tcPr>
          <w:p w14:paraId="422656A4" w14:textId="5D6C7493" w:rsidR="00447EAD" w:rsidRPr="00046E39" w:rsidRDefault="00E77F81" w:rsidP="00E92474">
            <w:pPr>
              <w:spacing w:line="280" w:lineRule="atLeast"/>
              <w:rPr>
                <w:noProof/>
                <w:color w:val="FF0000"/>
                <w:highlight w:val="yellow"/>
                <w:lang w:val="en-US"/>
              </w:rPr>
            </w:pPr>
            <w:r w:rsidRPr="00E77F81">
              <w:rPr>
                <w:rFonts w:cs="Arial"/>
                <w:sz w:val="36"/>
                <w:szCs w:val="36"/>
                <w:lang w:val="en-US"/>
              </w:rPr>
              <w:t>EM</w:t>
            </w:r>
            <w:r w:rsidR="00CB557D">
              <w:rPr>
                <w:rFonts w:cs="Arial"/>
                <w:sz w:val="36"/>
                <w:szCs w:val="36"/>
                <w:lang w:val="en-US"/>
              </w:rPr>
              <w:t>C</w:t>
            </w:r>
            <w:r w:rsidRPr="00E77F81">
              <w:rPr>
                <w:rFonts w:cs="Arial"/>
                <w:sz w:val="36"/>
                <w:szCs w:val="36"/>
                <w:lang w:val="en-US"/>
              </w:rPr>
              <w:t xml:space="preserve"> community </w:t>
            </w:r>
            <w:r w:rsidR="00E92474">
              <w:rPr>
                <w:rFonts w:cs="Arial"/>
                <w:sz w:val="36"/>
                <w:szCs w:val="36"/>
                <w:lang w:val="en-US"/>
              </w:rPr>
              <w:t>meets again</w:t>
            </w:r>
            <w:r w:rsidRPr="00E77F81">
              <w:rPr>
                <w:rFonts w:cs="Arial"/>
                <w:sz w:val="36"/>
                <w:szCs w:val="36"/>
                <w:lang w:val="en-US"/>
              </w:rPr>
              <w:t xml:space="preserve">: EMV 2022 </w:t>
            </w:r>
            <w:r w:rsidR="00E92474">
              <w:rPr>
                <w:rFonts w:cs="Arial"/>
                <w:sz w:val="36"/>
                <w:szCs w:val="36"/>
                <w:lang w:val="en-US"/>
              </w:rPr>
              <w:t xml:space="preserve">to </w:t>
            </w:r>
            <w:r w:rsidRPr="00E77F81">
              <w:rPr>
                <w:rFonts w:cs="Arial"/>
                <w:sz w:val="36"/>
                <w:szCs w:val="36"/>
                <w:lang w:val="en-US"/>
              </w:rPr>
              <w:t>take place as a face-to-face event in Cologne</w:t>
            </w:r>
          </w:p>
        </w:tc>
        <w:tc>
          <w:tcPr>
            <w:tcW w:w="7348" w:type="dxa"/>
            <w:tcMar>
              <w:top w:w="0" w:type="dxa"/>
            </w:tcMar>
          </w:tcPr>
          <w:p w14:paraId="6C8E0068" w14:textId="77777777" w:rsidR="00447EAD" w:rsidRPr="008320D8" w:rsidRDefault="00447EAD" w:rsidP="00447EAD">
            <w:pPr>
              <w:spacing w:line="200" w:lineRule="exact"/>
              <w:rPr>
                <w:rFonts w:cs="Arial"/>
                <w:sz w:val="15"/>
                <w:szCs w:val="15"/>
                <w:lang w:val="en-US"/>
              </w:rPr>
            </w:pPr>
            <w:bookmarkStart w:id="1" w:name="Thema1"/>
            <w:bookmarkStart w:id="2" w:name="Thema2"/>
            <w:bookmarkEnd w:id="1"/>
            <w:bookmarkEnd w:id="2"/>
            <w:r w:rsidRPr="008320D8">
              <w:rPr>
                <w:rFonts w:cs="Arial"/>
                <w:sz w:val="15"/>
                <w:szCs w:val="15"/>
                <w:lang w:val="en-US"/>
              </w:rPr>
              <w:t>Vineeta Manglani</w:t>
            </w:r>
          </w:p>
          <w:p w14:paraId="1EB28F9E" w14:textId="77777777" w:rsidR="00447EAD" w:rsidRPr="008320D8" w:rsidRDefault="00447EAD" w:rsidP="00447EAD">
            <w:pPr>
              <w:spacing w:line="200" w:lineRule="exact"/>
              <w:rPr>
                <w:rFonts w:cs="Arial"/>
                <w:sz w:val="15"/>
                <w:szCs w:val="15"/>
                <w:lang w:val="en-US"/>
              </w:rPr>
            </w:pPr>
            <w:r w:rsidRPr="008320D8">
              <w:rPr>
                <w:rFonts w:cs="Arial"/>
                <w:sz w:val="15"/>
                <w:szCs w:val="15"/>
                <w:lang w:val="en-US"/>
              </w:rPr>
              <w:t>Tel. +49 711 61946-297</w:t>
            </w:r>
          </w:p>
          <w:p w14:paraId="433C615D" w14:textId="77777777" w:rsidR="00447EAD" w:rsidRPr="008320D8" w:rsidRDefault="00447EAD" w:rsidP="00447EAD">
            <w:pPr>
              <w:spacing w:line="200" w:lineRule="exact"/>
              <w:rPr>
                <w:rFonts w:cs="Arial"/>
                <w:sz w:val="15"/>
                <w:szCs w:val="15"/>
                <w:lang w:val="en-US"/>
              </w:rPr>
            </w:pPr>
            <w:r w:rsidRPr="008320D8">
              <w:rPr>
                <w:rFonts w:cs="Arial"/>
                <w:sz w:val="15"/>
                <w:szCs w:val="15"/>
                <w:lang w:val="en-US"/>
              </w:rPr>
              <w:t>Vineeta.Manglani@mesago.com</w:t>
            </w:r>
          </w:p>
          <w:p w14:paraId="7E6FF2C4" w14:textId="77777777" w:rsidR="00447EAD" w:rsidRPr="008320D8" w:rsidRDefault="00446038" w:rsidP="00447EAD">
            <w:pPr>
              <w:spacing w:line="200" w:lineRule="atLeast"/>
              <w:rPr>
                <w:rFonts w:cs="Arial"/>
                <w:sz w:val="15"/>
                <w:szCs w:val="15"/>
                <w:lang w:val="en-US"/>
              </w:rPr>
            </w:pPr>
            <w:hyperlink r:id="rId8" w:history="1">
              <w:r w:rsidR="00447EAD" w:rsidRPr="008320D8">
                <w:rPr>
                  <w:sz w:val="15"/>
                  <w:szCs w:val="15"/>
                  <w:lang w:val="en-US"/>
                </w:rPr>
                <w:t>e-emc.com</w:t>
              </w:r>
            </w:hyperlink>
          </w:p>
          <w:p w14:paraId="1D8AE18B" w14:textId="5DB349E2" w:rsidR="00447EAD" w:rsidRPr="00046E39" w:rsidRDefault="00447EAD" w:rsidP="00447EAD">
            <w:pPr>
              <w:spacing w:line="280" w:lineRule="atLeast"/>
              <w:rPr>
                <w:noProof/>
                <w:color w:val="FF0000"/>
              </w:rPr>
            </w:pPr>
          </w:p>
        </w:tc>
        <w:tc>
          <w:tcPr>
            <w:tcW w:w="2999" w:type="dxa"/>
            <w:tcMar>
              <w:top w:w="0" w:type="dxa"/>
            </w:tcMar>
          </w:tcPr>
          <w:p w14:paraId="572B3FCC" w14:textId="77777777" w:rsidR="00447EAD" w:rsidRPr="00046E39" w:rsidRDefault="00447EAD" w:rsidP="00447EAD">
            <w:pPr>
              <w:spacing w:line="200" w:lineRule="exact"/>
              <w:rPr>
                <w:rFonts w:cs="Arial"/>
                <w:color w:val="FF0000"/>
                <w:sz w:val="15"/>
                <w:szCs w:val="15"/>
                <w:highlight w:val="yellow"/>
              </w:rPr>
            </w:pPr>
            <w:bookmarkStart w:id="3" w:name="Vmeinname"/>
            <w:bookmarkEnd w:id="3"/>
          </w:p>
          <w:p w14:paraId="62B4C3F4" w14:textId="77777777" w:rsidR="00447EAD" w:rsidRPr="00046E39" w:rsidRDefault="00447EAD" w:rsidP="00447EAD">
            <w:pPr>
              <w:spacing w:line="200" w:lineRule="exact"/>
              <w:rPr>
                <w:color w:val="FF0000"/>
                <w:szCs w:val="22"/>
                <w:highlight w:val="yellow"/>
              </w:rPr>
            </w:pPr>
          </w:p>
        </w:tc>
      </w:tr>
    </w:tbl>
    <w:p w14:paraId="0F404FD1" w14:textId="1B4CFF14" w:rsidR="00F35C8D" w:rsidRDefault="00E77F81" w:rsidP="00F35C8D">
      <w:pPr>
        <w:spacing w:line="280" w:lineRule="atLeast"/>
        <w:rPr>
          <w:rFonts w:cs="Arial"/>
          <w:b/>
          <w:szCs w:val="22"/>
          <w:lang w:val="en-US"/>
        </w:rPr>
      </w:pPr>
      <w:bookmarkStart w:id="4" w:name="V_head1"/>
      <w:bookmarkEnd w:id="4"/>
      <w:r w:rsidRPr="00E77F81">
        <w:rPr>
          <w:rFonts w:cs="Arial"/>
          <w:b/>
          <w:szCs w:val="22"/>
          <w:lang w:val="en-US"/>
        </w:rPr>
        <w:t>The EM</w:t>
      </w:r>
      <w:r w:rsidR="00CB557D">
        <w:rPr>
          <w:rFonts w:cs="Arial"/>
          <w:b/>
          <w:szCs w:val="22"/>
          <w:lang w:val="en-US"/>
        </w:rPr>
        <w:t>V</w:t>
      </w:r>
      <w:r w:rsidRPr="00E77F81">
        <w:rPr>
          <w:rFonts w:cs="Arial"/>
          <w:b/>
          <w:szCs w:val="22"/>
          <w:lang w:val="en-US"/>
        </w:rPr>
        <w:t xml:space="preserve">, Europe's most important event </w:t>
      </w:r>
      <w:r w:rsidR="00E92474">
        <w:rPr>
          <w:rFonts w:cs="Arial"/>
          <w:b/>
          <w:szCs w:val="22"/>
          <w:lang w:val="en-US"/>
        </w:rPr>
        <w:t xml:space="preserve">on </w:t>
      </w:r>
      <w:r w:rsidRPr="00E77F81">
        <w:rPr>
          <w:rFonts w:cs="Arial"/>
          <w:b/>
          <w:szCs w:val="22"/>
          <w:lang w:val="en-US"/>
        </w:rPr>
        <w:t xml:space="preserve">electromagnetic compatibility, </w:t>
      </w:r>
      <w:r w:rsidR="00E92474">
        <w:rPr>
          <w:rFonts w:cs="Arial"/>
          <w:b/>
          <w:szCs w:val="22"/>
          <w:lang w:val="en-US"/>
        </w:rPr>
        <w:t>is to be held</w:t>
      </w:r>
      <w:r w:rsidRPr="00E77F81">
        <w:rPr>
          <w:rFonts w:cs="Arial"/>
          <w:b/>
          <w:szCs w:val="22"/>
          <w:lang w:val="en-US"/>
        </w:rPr>
        <w:t xml:space="preserve"> for the first time again as a</w:t>
      </w:r>
      <w:r w:rsidR="00E92474">
        <w:rPr>
          <w:rFonts w:cs="Arial"/>
          <w:b/>
          <w:szCs w:val="22"/>
          <w:lang w:val="en-US"/>
        </w:rPr>
        <w:t xml:space="preserve">n on-site </w:t>
      </w:r>
      <w:r w:rsidR="005B1ECC">
        <w:rPr>
          <w:rFonts w:cs="Arial"/>
          <w:b/>
          <w:szCs w:val="22"/>
          <w:lang w:val="en-US"/>
        </w:rPr>
        <w:t>s</w:t>
      </w:r>
      <w:r w:rsidR="00E92474">
        <w:rPr>
          <w:rFonts w:cs="Arial"/>
          <w:b/>
          <w:szCs w:val="22"/>
          <w:lang w:val="en-US"/>
        </w:rPr>
        <w:t>how following</w:t>
      </w:r>
      <w:r w:rsidRPr="00E77F81">
        <w:rPr>
          <w:rFonts w:cs="Arial"/>
          <w:b/>
          <w:szCs w:val="22"/>
          <w:lang w:val="en-US"/>
        </w:rPr>
        <w:t xml:space="preserve"> two years of </w:t>
      </w:r>
      <w:r w:rsidR="00E92474">
        <w:rPr>
          <w:rFonts w:cs="Arial"/>
          <w:b/>
          <w:szCs w:val="22"/>
          <w:lang w:val="en-US"/>
        </w:rPr>
        <w:t xml:space="preserve">predominantly </w:t>
      </w:r>
      <w:r w:rsidRPr="00E77F81">
        <w:rPr>
          <w:rFonts w:cs="Arial"/>
          <w:b/>
          <w:szCs w:val="22"/>
          <w:lang w:val="en-US"/>
        </w:rPr>
        <w:t>digital encounters.</w:t>
      </w:r>
    </w:p>
    <w:p w14:paraId="1A36588A" w14:textId="77777777" w:rsidR="00E77F81" w:rsidRPr="00F35C8D" w:rsidRDefault="00E77F81" w:rsidP="00F35C8D">
      <w:pPr>
        <w:spacing w:line="280" w:lineRule="atLeast"/>
        <w:rPr>
          <w:rFonts w:cs="Arial"/>
          <w:b/>
          <w:szCs w:val="22"/>
          <w:lang w:val="en-US"/>
        </w:rPr>
      </w:pPr>
    </w:p>
    <w:p w14:paraId="7FB56621" w14:textId="22CEB659" w:rsidR="00E77F81" w:rsidRPr="00E77F81" w:rsidRDefault="00E77F81" w:rsidP="00E77F81">
      <w:pPr>
        <w:spacing w:line="280" w:lineRule="atLeast"/>
        <w:rPr>
          <w:rFonts w:cs="Arial"/>
          <w:szCs w:val="22"/>
          <w:lang w:val="en-US"/>
        </w:rPr>
      </w:pPr>
      <w:r w:rsidRPr="00E77F81">
        <w:rPr>
          <w:rFonts w:cs="Arial"/>
          <w:szCs w:val="22"/>
          <w:lang w:val="en-US"/>
        </w:rPr>
        <w:t xml:space="preserve">From </w:t>
      </w:r>
      <w:r>
        <w:rPr>
          <w:rFonts w:cs="Arial"/>
          <w:szCs w:val="22"/>
          <w:lang w:val="en-US"/>
        </w:rPr>
        <w:t xml:space="preserve">15 – 17 March </w:t>
      </w:r>
      <w:r w:rsidRPr="00E77F81">
        <w:rPr>
          <w:rFonts w:cs="Arial"/>
          <w:szCs w:val="22"/>
          <w:lang w:val="en-US"/>
        </w:rPr>
        <w:t>2022, the EM</w:t>
      </w:r>
      <w:r>
        <w:rPr>
          <w:rFonts w:cs="Arial"/>
          <w:szCs w:val="22"/>
          <w:lang w:val="en-US"/>
        </w:rPr>
        <w:t>C</w:t>
      </w:r>
      <w:r w:rsidRPr="00E77F81">
        <w:rPr>
          <w:rFonts w:cs="Arial"/>
          <w:szCs w:val="22"/>
          <w:lang w:val="en-US"/>
        </w:rPr>
        <w:t xml:space="preserve"> community will have the opportunity to </w:t>
      </w:r>
      <w:r w:rsidR="00E92474">
        <w:rPr>
          <w:rFonts w:cs="Arial"/>
          <w:szCs w:val="22"/>
          <w:lang w:val="en-US"/>
        </w:rPr>
        <w:t xml:space="preserve">experience </w:t>
      </w:r>
      <w:r w:rsidRPr="00E77F81">
        <w:rPr>
          <w:rFonts w:cs="Arial"/>
          <w:szCs w:val="22"/>
          <w:lang w:val="en-US"/>
        </w:rPr>
        <w:t xml:space="preserve">the premiere originally planned for 2020 at the new location in Cologne. "The feedback </w:t>
      </w:r>
      <w:r>
        <w:rPr>
          <w:rFonts w:cs="Arial"/>
          <w:szCs w:val="22"/>
          <w:lang w:val="en-US"/>
        </w:rPr>
        <w:t xml:space="preserve">on </w:t>
      </w:r>
      <w:r w:rsidR="00E92474">
        <w:rPr>
          <w:rFonts w:cs="Arial"/>
          <w:szCs w:val="22"/>
          <w:lang w:val="en-US"/>
        </w:rPr>
        <w:t xml:space="preserve">Mesago Messe Frankfurt’s </w:t>
      </w:r>
      <w:r>
        <w:rPr>
          <w:rFonts w:cs="Arial"/>
          <w:szCs w:val="22"/>
          <w:lang w:val="en-US"/>
        </w:rPr>
        <w:t xml:space="preserve">digital offerings </w:t>
      </w:r>
      <w:r w:rsidR="00F83E46">
        <w:rPr>
          <w:rFonts w:cs="Arial"/>
          <w:szCs w:val="22"/>
          <w:lang w:val="en-US"/>
        </w:rPr>
        <w:t xml:space="preserve">for the EMV </w:t>
      </w:r>
      <w:r>
        <w:rPr>
          <w:rFonts w:cs="Arial"/>
          <w:szCs w:val="22"/>
          <w:lang w:val="en-US"/>
        </w:rPr>
        <w:t>was very</w:t>
      </w:r>
      <w:r w:rsidRPr="00E77F81">
        <w:rPr>
          <w:rFonts w:cs="Arial"/>
          <w:szCs w:val="22"/>
          <w:lang w:val="en-US"/>
        </w:rPr>
        <w:t xml:space="preserve"> positive, nevertheless the anticipation for the next face-to-face event and the desire for chance meetings and personal exchange is immense," comment</w:t>
      </w:r>
      <w:r w:rsidR="00E92474">
        <w:rPr>
          <w:rFonts w:cs="Arial"/>
          <w:szCs w:val="22"/>
          <w:lang w:val="en-US"/>
        </w:rPr>
        <w:t>ed</w:t>
      </w:r>
      <w:r w:rsidRPr="00E77F81">
        <w:rPr>
          <w:rFonts w:cs="Arial"/>
          <w:szCs w:val="22"/>
          <w:lang w:val="en-US"/>
        </w:rPr>
        <w:t xml:space="preserve"> Anthula Parashoudi, Vice President</w:t>
      </w:r>
      <w:r w:rsidR="00E92474">
        <w:rPr>
          <w:rFonts w:cs="Arial"/>
          <w:szCs w:val="22"/>
          <w:lang w:val="en-US"/>
        </w:rPr>
        <w:t>,</w:t>
      </w:r>
      <w:r w:rsidRPr="00E77F81">
        <w:rPr>
          <w:rFonts w:cs="Arial"/>
          <w:szCs w:val="22"/>
          <w:lang w:val="en-US"/>
        </w:rPr>
        <w:t xml:space="preserve"> Mesago Messe Frankfurt.</w:t>
      </w:r>
    </w:p>
    <w:p w14:paraId="6D1BFA45" w14:textId="77777777" w:rsidR="00E77F81" w:rsidRPr="00E77F81" w:rsidRDefault="00E77F81" w:rsidP="00E77F81">
      <w:pPr>
        <w:spacing w:line="280" w:lineRule="atLeast"/>
        <w:rPr>
          <w:rFonts w:cs="Arial"/>
          <w:szCs w:val="22"/>
          <w:lang w:val="en-US"/>
        </w:rPr>
      </w:pPr>
    </w:p>
    <w:p w14:paraId="655D13B0" w14:textId="62D74B40" w:rsidR="00E77F81" w:rsidRPr="00E77F81" w:rsidRDefault="00CB557D" w:rsidP="00E77F81">
      <w:pPr>
        <w:spacing w:line="280" w:lineRule="atLeast"/>
        <w:rPr>
          <w:rFonts w:cs="Arial"/>
          <w:szCs w:val="22"/>
          <w:lang w:val="en-US"/>
        </w:rPr>
      </w:pPr>
      <w:r>
        <w:rPr>
          <w:rFonts w:cs="Arial"/>
          <w:szCs w:val="22"/>
          <w:lang w:val="en-US"/>
        </w:rPr>
        <w:t xml:space="preserve">With still </w:t>
      </w:r>
      <w:bookmarkStart w:id="5" w:name="_GoBack"/>
      <w:bookmarkEnd w:id="5"/>
      <w:r w:rsidRPr="00446038">
        <w:rPr>
          <w:rFonts w:cs="Arial"/>
          <w:szCs w:val="22"/>
          <w:lang w:val="en-US"/>
        </w:rPr>
        <w:t xml:space="preserve">six months before the event, the EMV team </w:t>
      </w:r>
      <w:r w:rsidR="00E92474" w:rsidRPr="00446038">
        <w:rPr>
          <w:rFonts w:cs="Arial"/>
          <w:szCs w:val="22"/>
          <w:lang w:val="en-US"/>
        </w:rPr>
        <w:t xml:space="preserve">at Mesago Messe Frankfurt </w:t>
      </w:r>
      <w:r w:rsidR="00E77F81" w:rsidRPr="00446038">
        <w:rPr>
          <w:rFonts w:cs="Arial"/>
          <w:szCs w:val="22"/>
          <w:lang w:val="en-US"/>
        </w:rPr>
        <w:t>has already been able to allocate 60 percent of the booth space. Around 50 exhibitors have already</w:t>
      </w:r>
      <w:r w:rsidR="00E77F81" w:rsidRPr="00E77F81">
        <w:rPr>
          <w:rFonts w:cs="Arial"/>
          <w:szCs w:val="22"/>
          <w:lang w:val="en-US"/>
        </w:rPr>
        <w:t xml:space="preserve"> confirmed their participation in </w:t>
      </w:r>
      <w:r w:rsidR="00E77F81">
        <w:rPr>
          <w:rFonts w:cs="Arial"/>
          <w:szCs w:val="22"/>
          <w:lang w:val="en-US"/>
        </w:rPr>
        <w:t xml:space="preserve">the </w:t>
      </w:r>
      <w:r w:rsidR="00E92474">
        <w:rPr>
          <w:rFonts w:cs="Arial"/>
          <w:szCs w:val="22"/>
          <w:lang w:val="en-US"/>
        </w:rPr>
        <w:t>event</w:t>
      </w:r>
      <w:r w:rsidR="00E77F81" w:rsidRPr="00E77F81">
        <w:rPr>
          <w:rFonts w:cs="Arial"/>
          <w:szCs w:val="22"/>
          <w:lang w:val="en-US"/>
        </w:rPr>
        <w:t xml:space="preserve"> in Cologne, including well-known representatives of the EMC industry such as Rohde &amp; Schwarz, Frankonia,</w:t>
      </w:r>
      <w:r>
        <w:rPr>
          <w:rFonts w:cs="Arial"/>
          <w:szCs w:val="22"/>
          <w:lang w:val="en-US"/>
        </w:rPr>
        <w:t xml:space="preserve"> and</w:t>
      </w:r>
      <w:r w:rsidR="00E77F81" w:rsidRPr="00E77F81">
        <w:rPr>
          <w:rFonts w:cs="Arial"/>
          <w:szCs w:val="22"/>
          <w:lang w:val="en-US"/>
        </w:rPr>
        <w:t xml:space="preserve"> AR Europe. </w:t>
      </w:r>
    </w:p>
    <w:p w14:paraId="3EC9330F" w14:textId="77777777" w:rsidR="00E77F81" w:rsidRPr="00E77F81" w:rsidRDefault="00E77F81" w:rsidP="00E77F81">
      <w:pPr>
        <w:spacing w:line="280" w:lineRule="atLeast"/>
        <w:rPr>
          <w:rFonts w:cs="Arial"/>
          <w:szCs w:val="22"/>
          <w:lang w:val="en-US"/>
        </w:rPr>
      </w:pPr>
      <w:r w:rsidRPr="00E77F81">
        <w:rPr>
          <w:rFonts w:cs="Arial"/>
          <w:szCs w:val="22"/>
          <w:lang w:val="en-US"/>
        </w:rPr>
        <w:t xml:space="preserve"> </w:t>
      </w:r>
    </w:p>
    <w:p w14:paraId="23DA37AD" w14:textId="4B3ABEF2" w:rsidR="00E77F81" w:rsidRPr="00E77F81" w:rsidRDefault="00E77F81" w:rsidP="00E77F81">
      <w:pPr>
        <w:spacing w:line="280" w:lineRule="atLeast"/>
        <w:rPr>
          <w:rFonts w:cs="Arial"/>
          <w:bCs/>
          <w:color w:val="303030"/>
          <w:lang w:val="en-US"/>
        </w:rPr>
      </w:pPr>
      <w:r w:rsidRPr="00E77F81">
        <w:rPr>
          <w:rFonts w:cs="Arial"/>
          <w:bCs/>
          <w:color w:val="303030"/>
          <w:lang w:val="en-US"/>
        </w:rPr>
        <w:t xml:space="preserve">In addition, visitors can also look forward to discussions with the following companies, which will </w:t>
      </w:r>
      <w:r w:rsidR="005B1ECC">
        <w:rPr>
          <w:rFonts w:cs="Arial"/>
          <w:bCs/>
          <w:color w:val="303030"/>
          <w:lang w:val="en-US"/>
        </w:rPr>
        <w:t xml:space="preserve">be </w:t>
      </w:r>
      <w:r w:rsidRPr="00E77F81">
        <w:rPr>
          <w:rFonts w:cs="Arial"/>
          <w:bCs/>
          <w:color w:val="303030"/>
          <w:lang w:val="en-US"/>
        </w:rPr>
        <w:t xml:space="preserve">present at </w:t>
      </w:r>
      <w:r>
        <w:rPr>
          <w:rFonts w:cs="Arial"/>
          <w:bCs/>
          <w:color w:val="303030"/>
          <w:lang w:val="en-US"/>
        </w:rPr>
        <w:t>the EMV</w:t>
      </w:r>
      <w:r w:rsidRPr="00E77F81">
        <w:rPr>
          <w:rFonts w:cs="Arial"/>
          <w:bCs/>
          <w:color w:val="303030"/>
          <w:lang w:val="en-US"/>
        </w:rPr>
        <w:t xml:space="preserve"> for the first time:</w:t>
      </w:r>
    </w:p>
    <w:p w14:paraId="0596A345" w14:textId="77777777" w:rsidR="00E77F81" w:rsidRPr="00E77F81" w:rsidRDefault="00E77F81" w:rsidP="00E77F81">
      <w:pPr>
        <w:spacing w:line="280" w:lineRule="atLeast"/>
        <w:rPr>
          <w:rFonts w:cs="Arial"/>
          <w:bCs/>
          <w:color w:val="303030"/>
          <w:lang w:val="en-US"/>
        </w:rPr>
      </w:pPr>
    </w:p>
    <w:p w14:paraId="7F02431D" w14:textId="3A226E23" w:rsidR="00E77F81" w:rsidRPr="00E77F81" w:rsidRDefault="00E77F81" w:rsidP="00E77F81">
      <w:pPr>
        <w:pStyle w:val="Listenabsatz"/>
        <w:numPr>
          <w:ilvl w:val="0"/>
          <w:numId w:val="18"/>
        </w:numPr>
        <w:spacing w:line="280" w:lineRule="atLeast"/>
        <w:rPr>
          <w:rFonts w:cs="Arial"/>
          <w:bCs/>
          <w:color w:val="303030"/>
          <w:lang w:val="en-US"/>
        </w:rPr>
      </w:pPr>
      <w:r w:rsidRPr="00E77F81">
        <w:rPr>
          <w:rFonts w:cs="Arial"/>
          <w:bCs/>
          <w:color w:val="303030"/>
          <w:lang w:val="en-US"/>
        </w:rPr>
        <w:t>Electrade GmbH (portfolio includes EMC components for protection against conducted interference and high-frequency radiation)</w:t>
      </w:r>
    </w:p>
    <w:p w14:paraId="14D5A074" w14:textId="148728DE" w:rsidR="00E77F81" w:rsidRPr="00E77F81" w:rsidRDefault="00E77F81" w:rsidP="00E77F81">
      <w:pPr>
        <w:pStyle w:val="Listenabsatz"/>
        <w:numPr>
          <w:ilvl w:val="0"/>
          <w:numId w:val="18"/>
        </w:numPr>
        <w:spacing w:line="280" w:lineRule="atLeast"/>
        <w:rPr>
          <w:rFonts w:cs="Arial"/>
          <w:bCs/>
          <w:color w:val="303030"/>
          <w:lang w:val="en-US"/>
        </w:rPr>
      </w:pPr>
      <w:r w:rsidRPr="00E77F81">
        <w:rPr>
          <w:rFonts w:cs="Arial"/>
          <w:bCs/>
          <w:color w:val="303030"/>
          <w:lang w:val="en-US"/>
        </w:rPr>
        <w:t>EMZER Technological Solutions, S.L. (focus on the design and development of laboratory equipment for the measurement of electromagnetic disturbances)</w:t>
      </w:r>
    </w:p>
    <w:p w14:paraId="627951CA" w14:textId="38ED782E" w:rsidR="00E77F81" w:rsidRPr="00E77F81" w:rsidRDefault="00E77F81" w:rsidP="00E77F81">
      <w:pPr>
        <w:pStyle w:val="Listenabsatz"/>
        <w:numPr>
          <w:ilvl w:val="0"/>
          <w:numId w:val="18"/>
        </w:numPr>
        <w:spacing w:line="280" w:lineRule="atLeast"/>
        <w:rPr>
          <w:rFonts w:cs="Arial"/>
          <w:bCs/>
          <w:color w:val="303030"/>
          <w:lang w:val="en-US"/>
        </w:rPr>
      </w:pPr>
      <w:r w:rsidRPr="00E77F81">
        <w:rPr>
          <w:rFonts w:cs="Arial"/>
          <w:bCs/>
          <w:color w:val="303030"/>
          <w:lang w:val="en-US"/>
        </w:rPr>
        <w:t>KFE GmbH (EMC laboratory specializing in the automotive industry)</w:t>
      </w:r>
    </w:p>
    <w:p w14:paraId="63438F71" w14:textId="7E5A99AF" w:rsidR="00E77F81" w:rsidRPr="00E77F81" w:rsidRDefault="00E77F81" w:rsidP="00E77F81">
      <w:pPr>
        <w:pStyle w:val="Listenabsatz"/>
        <w:numPr>
          <w:ilvl w:val="0"/>
          <w:numId w:val="18"/>
        </w:numPr>
        <w:spacing w:line="280" w:lineRule="atLeast"/>
        <w:rPr>
          <w:rFonts w:cs="Arial"/>
          <w:bCs/>
          <w:color w:val="303030"/>
          <w:lang w:val="en-US"/>
        </w:rPr>
      </w:pPr>
      <w:r w:rsidRPr="00E77F81">
        <w:rPr>
          <w:rFonts w:cs="Arial"/>
          <w:bCs/>
          <w:color w:val="303030"/>
          <w:lang w:val="en-US"/>
        </w:rPr>
        <w:t>Statex Produktions &amp; Vertriebs GmbH (supplier of individual solutions for EMC shielding)</w:t>
      </w:r>
    </w:p>
    <w:p w14:paraId="64252E4B" w14:textId="77777777" w:rsidR="00E77F81" w:rsidRDefault="00E77F81" w:rsidP="00B01928">
      <w:pPr>
        <w:spacing w:line="280" w:lineRule="atLeast"/>
        <w:rPr>
          <w:rFonts w:cs="Arial"/>
          <w:bCs/>
          <w:color w:val="303030"/>
          <w:highlight w:val="yellow"/>
          <w:lang w:val="en-US"/>
        </w:rPr>
      </w:pPr>
    </w:p>
    <w:p w14:paraId="757079C7" w14:textId="7A7794F8" w:rsidR="00E77F81" w:rsidRDefault="00E77F81" w:rsidP="00E77F81">
      <w:pPr>
        <w:spacing w:line="280" w:lineRule="atLeast"/>
        <w:rPr>
          <w:rFonts w:cs="Arial"/>
          <w:szCs w:val="22"/>
          <w:lang w:val="en-US"/>
        </w:rPr>
      </w:pPr>
      <w:r w:rsidRPr="00E77F81">
        <w:rPr>
          <w:rFonts w:cs="Arial"/>
          <w:szCs w:val="22"/>
          <w:lang w:val="en-US"/>
        </w:rPr>
        <w:t xml:space="preserve">Interested representatives </w:t>
      </w:r>
      <w:r w:rsidR="00E92474">
        <w:rPr>
          <w:rFonts w:cs="Arial"/>
          <w:szCs w:val="22"/>
          <w:lang w:val="en-US"/>
        </w:rPr>
        <w:t xml:space="preserve">in the </w:t>
      </w:r>
      <w:r w:rsidRPr="00E77F81">
        <w:rPr>
          <w:rFonts w:cs="Arial"/>
          <w:szCs w:val="22"/>
          <w:lang w:val="en-US"/>
        </w:rPr>
        <w:t xml:space="preserve">EMC </w:t>
      </w:r>
      <w:r w:rsidR="00E92474">
        <w:rPr>
          <w:rFonts w:cs="Arial"/>
          <w:szCs w:val="22"/>
          <w:lang w:val="en-US"/>
        </w:rPr>
        <w:t xml:space="preserve">industry </w:t>
      </w:r>
      <w:r w:rsidRPr="00E77F81">
        <w:rPr>
          <w:rFonts w:cs="Arial"/>
          <w:szCs w:val="22"/>
          <w:lang w:val="en-US"/>
        </w:rPr>
        <w:t>can still register</w:t>
      </w:r>
      <w:r>
        <w:rPr>
          <w:rFonts w:cs="Arial"/>
          <w:szCs w:val="22"/>
          <w:lang w:val="en-US"/>
        </w:rPr>
        <w:t xml:space="preserve"> as an exhibitor at </w:t>
      </w:r>
      <w:r w:rsidRPr="00E77F81">
        <w:rPr>
          <w:rFonts w:cs="Arial"/>
          <w:szCs w:val="22"/>
          <w:lang w:val="en-US"/>
        </w:rPr>
        <w:t>the trade fair in Cologne. The event covers the following product and topic areas:</w:t>
      </w:r>
    </w:p>
    <w:p w14:paraId="68AE882D" w14:textId="77777777" w:rsidR="00E77F81" w:rsidRPr="00E77F81" w:rsidRDefault="00E77F81" w:rsidP="00E77F81">
      <w:pPr>
        <w:spacing w:line="280" w:lineRule="atLeast"/>
        <w:rPr>
          <w:rFonts w:cs="Arial"/>
          <w:szCs w:val="22"/>
          <w:lang w:val="en-US"/>
        </w:rPr>
      </w:pPr>
    </w:p>
    <w:p w14:paraId="0AAB06EF"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Antennas</w:t>
      </w:r>
    </w:p>
    <w:p w14:paraId="5E35B778"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Lightning and overvoltage protection (surge &amp; transients)</w:t>
      </w:r>
    </w:p>
    <w:p w14:paraId="4DCC5CB8"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EMC services</w:t>
      </w:r>
    </w:p>
    <w:p w14:paraId="340DEECA"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EMC training and education</w:t>
      </w:r>
    </w:p>
    <w:p w14:paraId="158E7D19"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lastRenderedPageBreak/>
        <w:t>Ferrites</w:t>
      </w:r>
    </w:p>
    <w:p w14:paraId="1661E706"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Filters and filter components</w:t>
      </w:r>
    </w:p>
    <w:p w14:paraId="44E89AD6"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Cables and connectors</w:t>
      </w:r>
    </w:p>
    <w:p w14:paraId="2A88CC6D"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Conductive materials</w:t>
      </w:r>
    </w:p>
    <w:p w14:paraId="5D172C6A"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Standardization</w:t>
      </w:r>
    </w:p>
    <w:p w14:paraId="5D0FCEE6"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Measurement and test engineering</w:t>
      </w:r>
    </w:p>
    <w:p w14:paraId="42813914" w14:textId="7777777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Shielding</w:t>
      </w:r>
    </w:p>
    <w:p w14:paraId="0595BC68" w14:textId="727780D7" w:rsidR="00E77F81" w:rsidRPr="00E77F81" w:rsidRDefault="00E77F81" w:rsidP="00E77F81">
      <w:pPr>
        <w:pStyle w:val="Listenabsatz"/>
        <w:numPr>
          <w:ilvl w:val="0"/>
          <w:numId w:val="19"/>
        </w:numPr>
        <w:spacing w:line="280" w:lineRule="atLeast"/>
        <w:rPr>
          <w:rFonts w:cs="Arial"/>
          <w:szCs w:val="22"/>
          <w:lang w:val="en-US"/>
        </w:rPr>
      </w:pPr>
      <w:r w:rsidRPr="00E77F81">
        <w:rPr>
          <w:rFonts w:cs="Arial"/>
          <w:szCs w:val="22"/>
          <w:lang w:val="en-US"/>
        </w:rPr>
        <w:t>Source of Interference</w:t>
      </w:r>
    </w:p>
    <w:p w14:paraId="5C69A417" w14:textId="77777777" w:rsidR="00E77F81" w:rsidRDefault="00E77F81" w:rsidP="00E77F81">
      <w:pPr>
        <w:spacing w:line="280" w:lineRule="atLeast"/>
        <w:rPr>
          <w:rFonts w:cs="Arial"/>
          <w:szCs w:val="22"/>
          <w:lang w:val="en-US"/>
        </w:rPr>
      </w:pPr>
    </w:p>
    <w:p w14:paraId="76FCBB21" w14:textId="1C731267" w:rsidR="00E77F81" w:rsidRPr="00E80093" w:rsidRDefault="00E77F81" w:rsidP="00E77F81">
      <w:pPr>
        <w:spacing w:line="280" w:lineRule="atLeast"/>
        <w:rPr>
          <w:rFonts w:cs="Arial"/>
          <w:szCs w:val="22"/>
          <w:lang w:val="en-US"/>
        </w:rPr>
      </w:pPr>
      <w:r w:rsidRPr="00E77F81">
        <w:rPr>
          <w:rFonts w:cs="Arial"/>
          <w:szCs w:val="22"/>
          <w:lang w:val="en-US"/>
        </w:rPr>
        <w:t>More information, such as the exhibitor list and exhibitor registration, is available at e-em</w:t>
      </w:r>
      <w:r>
        <w:rPr>
          <w:rFonts w:cs="Arial"/>
          <w:szCs w:val="22"/>
          <w:lang w:val="en-US"/>
        </w:rPr>
        <w:t>c</w:t>
      </w:r>
      <w:r w:rsidRPr="00E77F81">
        <w:rPr>
          <w:rFonts w:cs="Arial"/>
          <w:szCs w:val="22"/>
          <w:lang w:val="en-US"/>
        </w:rPr>
        <w:t>.com.</w:t>
      </w:r>
    </w:p>
    <w:p w14:paraId="684AEDC8" w14:textId="77777777" w:rsidR="00B01928" w:rsidRPr="00B01928" w:rsidRDefault="00B01928" w:rsidP="00B87009">
      <w:pPr>
        <w:spacing w:line="280" w:lineRule="atLeast"/>
        <w:rPr>
          <w:rFonts w:cs="Arial"/>
          <w:szCs w:val="22"/>
          <w:lang w:val="en-US"/>
        </w:rPr>
      </w:pPr>
    </w:p>
    <w:p w14:paraId="29073A03" w14:textId="77777777" w:rsidR="00447EAD" w:rsidRPr="00B01928" w:rsidRDefault="00447EAD" w:rsidP="008320D8">
      <w:pPr>
        <w:spacing w:line="320" w:lineRule="atLeast"/>
        <w:rPr>
          <w:rFonts w:cs="Arial"/>
          <w:b/>
          <w:sz w:val="17"/>
          <w:szCs w:val="17"/>
          <w:lang w:val="en-US"/>
        </w:rPr>
      </w:pPr>
      <w:bookmarkStart w:id="6" w:name="OLE_LINK1"/>
      <w:r w:rsidRPr="00B01928">
        <w:rPr>
          <w:rFonts w:cs="Arial"/>
          <w:b/>
          <w:sz w:val="17"/>
          <w:szCs w:val="17"/>
          <w:lang w:val="en-US"/>
        </w:rPr>
        <w:t>About Mesago Messe Frankfurt</w:t>
      </w:r>
    </w:p>
    <w:p w14:paraId="0C922450" w14:textId="77777777" w:rsidR="0082430A" w:rsidRPr="00B01928" w:rsidRDefault="00447EAD" w:rsidP="008320D8">
      <w:pPr>
        <w:autoSpaceDE w:val="0"/>
        <w:autoSpaceDN w:val="0"/>
        <w:adjustRightInd w:val="0"/>
        <w:rPr>
          <w:rFonts w:cs="Arial"/>
          <w:sz w:val="17"/>
          <w:szCs w:val="17"/>
          <w:lang w:val="en-US"/>
        </w:rPr>
      </w:pPr>
      <w:r w:rsidRPr="00B01928">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With 160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r w:rsidRPr="00B01928">
        <w:rPr>
          <w:rFonts w:cs="Arial"/>
          <w:sz w:val="17"/>
          <w:szCs w:val="17"/>
          <w:lang w:val="en-US"/>
        </w:rPr>
        <w:t>(</w:t>
      </w:r>
      <w:hyperlink r:id="rId9" w:history="1">
        <w:r w:rsidRPr="00B01928">
          <w:rPr>
            <w:rFonts w:cs="Arial"/>
            <w:sz w:val="17"/>
            <w:szCs w:val="17"/>
            <w:lang w:val="en-GB"/>
          </w:rPr>
          <w:t>mesago.com</w:t>
        </w:r>
      </w:hyperlink>
      <w:r w:rsidRPr="00B01928">
        <w:rPr>
          <w:rFonts w:cs="Arial"/>
          <w:sz w:val="17"/>
          <w:szCs w:val="17"/>
          <w:lang w:val="en-US"/>
        </w:rPr>
        <w:t>)</w:t>
      </w:r>
      <w:bookmarkEnd w:id="6"/>
    </w:p>
    <w:p w14:paraId="3BDC5BB2" w14:textId="77777777" w:rsidR="0082430A" w:rsidRPr="00B01928" w:rsidRDefault="0082430A" w:rsidP="008320D8">
      <w:pPr>
        <w:autoSpaceDE w:val="0"/>
        <w:autoSpaceDN w:val="0"/>
        <w:adjustRightInd w:val="0"/>
        <w:rPr>
          <w:rFonts w:cs="Arial"/>
          <w:sz w:val="17"/>
          <w:szCs w:val="17"/>
          <w:lang w:val="en-US"/>
        </w:rPr>
      </w:pPr>
    </w:p>
    <w:p w14:paraId="46E725F4" w14:textId="5D87BFF7" w:rsidR="0082430A" w:rsidRPr="00B01928" w:rsidRDefault="0082430A" w:rsidP="008320D8">
      <w:pPr>
        <w:autoSpaceDE w:val="0"/>
        <w:autoSpaceDN w:val="0"/>
        <w:adjustRightInd w:val="0"/>
        <w:rPr>
          <w:rFonts w:cs="Arial"/>
          <w:noProof/>
          <w:sz w:val="17"/>
          <w:szCs w:val="17"/>
          <w:lang w:val="en-US"/>
        </w:rPr>
      </w:pPr>
      <w:r w:rsidRPr="00B01928">
        <w:rPr>
          <w:rFonts w:cs="Arial"/>
          <w:b/>
          <w:bCs/>
          <w:noProof/>
          <w:sz w:val="17"/>
          <w:szCs w:val="17"/>
          <w:lang w:val="en-GB"/>
        </w:rPr>
        <w:t>Background information on Messe Frankfurt</w:t>
      </w:r>
    </w:p>
    <w:p w14:paraId="2CA7E320" w14:textId="77777777" w:rsidR="0082430A" w:rsidRPr="00B01928" w:rsidRDefault="0082430A" w:rsidP="008320D8">
      <w:pPr>
        <w:rPr>
          <w:rFonts w:cs="Arial"/>
          <w:sz w:val="17"/>
          <w:szCs w:val="17"/>
          <w:lang w:val="en-US"/>
        </w:rPr>
      </w:pPr>
      <w:r w:rsidRPr="00B01928">
        <w:rPr>
          <w:rFonts w:cs="Arial"/>
          <w:sz w:val="17"/>
          <w:szCs w:val="17"/>
          <w:lang w:val="en-GB"/>
        </w:rPr>
        <w:t xml:space="preserve">Messe Frankfurt is the world’s largest trade fair, congress and event organiser with its own exhibition grounds. The Messe Frankfurt Group employs around 2,500* people in a total of 30 subsidiaries. The company generated annual sales of approximately €250* million in 2020 </w:t>
      </w:r>
      <w:r w:rsidRPr="00B01928">
        <w:rPr>
          <w:noProof/>
          <w:sz w:val="17"/>
          <w:szCs w:val="17"/>
          <w:lang w:val="en-GB"/>
        </w:rPr>
        <w:t>after having recorded sales of €738 million the previous year.</w:t>
      </w:r>
      <w:r w:rsidRPr="00B01928">
        <w:rPr>
          <w:rFonts w:cs="Arial"/>
          <w:sz w:val="17"/>
          <w:szCs w:val="17"/>
          <w:lang w:val="en-GB"/>
        </w:rPr>
        <w:t xml:space="preserve"> Even in difficult times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FC1022A" w14:textId="77777777" w:rsidR="0082430A" w:rsidRPr="00B01928" w:rsidRDefault="0082430A" w:rsidP="008320D8">
      <w:pPr>
        <w:rPr>
          <w:rFonts w:cs="Arial"/>
          <w:sz w:val="17"/>
          <w:szCs w:val="17"/>
          <w:lang w:val="en-US"/>
        </w:rPr>
      </w:pPr>
      <w:r w:rsidRPr="00B01928">
        <w:rPr>
          <w:rFonts w:cs="Arial"/>
          <w:sz w:val="17"/>
          <w:szCs w:val="17"/>
          <w:lang w:val="en-GB"/>
        </w:rPr>
        <w:t xml:space="preserve">For more information, please visit our website at: </w:t>
      </w:r>
      <w:hyperlink r:id="rId10" w:history="1">
        <w:r w:rsidRPr="00B01928">
          <w:rPr>
            <w:sz w:val="17"/>
            <w:szCs w:val="17"/>
            <w:lang w:val="en-US"/>
          </w:rPr>
          <w:t>www.messefrankfurt.com</w:t>
        </w:r>
      </w:hyperlink>
    </w:p>
    <w:p w14:paraId="13AE5409" w14:textId="4B3C6547" w:rsidR="00705F10" w:rsidRPr="00B01928" w:rsidRDefault="0082430A" w:rsidP="008320D8">
      <w:pPr>
        <w:pStyle w:val="Kopfzeile"/>
        <w:tabs>
          <w:tab w:val="clear" w:pos="4819"/>
          <w:tab w:val="clear" w:pos="9071"/>
        </w:tabs>
        <w:spacing w:line="280" w:lineRule="atLeast"/>
        <w:rPr>
          <w:rFonts w:cs="Arial"/>
          <w:sz w:val="17"/>
          <w:szCs w:val="17"/>
        </w:rPr>
      </w:pPr>
      <w:r w:rsidRPr="00B01928">
        <w:rPr>
          <w:rFonts w:cs="Arial"/>
          <w:b/>
          <w:bCs/>
          <w:sz w:val="17"/>
          <w:szCs w:val="17"/>
          <w:lang w:val="en-GB"/>
        </w:rPr>
        <w:t xml:space="preserve">* </w:t>
      </w:r>
      <w:r w:rsidRPr="00B01928">
        <w:rPr>
          <w:rFonts w:cs="Arial"/>
          <w:sz w:val="17"/>
          <w:szCs w:val="17"/>
          <w:lang w:val="en-GB"/>
        </w:rPr>
        <w:t>preliminary figures 2020</w:t>
      </w:r>
    </w:p>
    <w:p w14:paraId="3557F615" w14:textId="77777777" w:rsidR="00391301" w:rsidRPr="00046E39" w:rsidRDefault="00391301" w:rsidP="00D81159">
      <w:pPr>
        <w:rPr>
          <w:rFonts w:cs="Arial"/>
          <w:color w:val="FF0000"/>
          <w:sz w:val="17"/>
          <w:szCs w:val="17"/>
        </w:rPr>
      </w:pPr>
    </w:p>
    <w:sectPr w:rsidR="00391301" w:rsidRPr="00046E39">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446038">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446038">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4B71FFEE" w14:textId="7232EDAB" w:rsidR="008320D8"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17 March 2022</w:t>
                          </w:r>
                        </w:p>
                        <w:p w14:paraId="120EC8C4" w14:textId="6F742F64" w:rsidR="00D362FB"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 Germany</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4B71FFEE" w14:textId="7232EDAB" w:rsidR="008320D8"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17 March 2022</w:t>
                    </w:r>
                  </w:p>
                  <w:p w14:paraId="120EC8C4" w14:textId="6F742F64" w:rsidR="00D362FB"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 Germany</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550CDD69" w14:textId="77777777" w:rsidR="00944FE8" w:rsidRDefault="00944FE8">
          <w:pPr>
            <w:tabs>
              <w:tab w:val="left" w:pos="4138"/>
            </w:tabs>
            <w:spacing w:line="240" w:lineRule="auto"/>
            <w:jc w:val="right"/>
            <w:rPr>
              <w:rFonts w:cs="Arial"/>
              <w:noProof/>
              <w:sz w:val="52"/>
              <w:szCs w:val="52"/>
            </w:rPr>
          </w:pPr>
        </w:p>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75A4F9B7">
                <wp:simplePos x="0" y="0"/>
                <wp:positionH relativeFrom="page">
                  <wp:posOffset>4648200</wp:posOffset>
                </wp:positionH>
                <wp:positionV relativeFrom="page">
                  <wp:posOffset>685800</wp:posOffset>
                </wp:positionV>
                <wp:extent cx="1583055" cy="266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8686"/>
                        <a:stretch/>
                      </pic:blipFill>
                      <pic:spPr bwMode="auto">
                        <a:xfrm>
                          <a:off x="0" y="0"/>
                          <a:ext cx="1583055" cy="2667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AEC"/>
    <w:multiLevelType w:val="hybridMultilevel"/>
    <w:tmpl w:val="48B0DA50"/>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114FC"/>
    <w:multiLevelType w:val="hybridMultilevel"/>
    <w:tmpl w:val="6F10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B44F54"/>
    <w:multiLevelType w:val="hybridMultilevel"/>
    <w:tmpl w:val="29ECCFD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7B1787"/>
    <w:multiLevelType w:val="hybridMultilevel"/>
    <w:tmpl w:val="89EA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2A50AE"/>
    <w:multiLevelType w:val="hybridMultilevel"/>
    <w:tmpl w:val="376C9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712F35"/>
    <w:multiLevelType w:val="hybridMultilevel"/>
    <w:tmpl w:val="BFEC3314"/>
    <w:lvl w:ilvl="0" w:tplc="C23620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2A242E"/>
    <w:multiLevelType w:val="hybridMultilevel"/>
    <w:tmpl w:val="3F003716"/>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E40688"/>
    <w:multiLevelType w:val="hybridMultilevel"/>
    <w:tmpl w:val="598A9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6F4BFE"/>
    <w:multiLevelType w:val="hybridMultilevel"/>
    <w:tmpl w:val="2E78165E"/>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C97753"/>
    <w:multiLevelType w:val="hybridMultilevel"/>
    <w:tmpl w:val="FCEA2224"/>
    <w:lvl w:ilvl="0" w:tplc="D95EA0D8">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C31E87"/>
    <w:multiLevelType w:val="hybridMultilevel"/>
    <w:tmpl w:val="AEFEB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E7444E"/>
    <w:multiLevelType w:val="hybridMultilevel"/>
    <w:tmpl w:val="801AE284"/>
    <w:lvl w:ilvl="0" w:tplc="5BD204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7D15DF"/>
    <w:multiLevelType w:val="hybridMultilevel"/>
    <w:tmpl w:val="01021710"/>
    <w:lvl w:ilvl="0" w:tplc="4E102A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8465B6"/>
    <w:multiLevelType w:val="hybridMultilevel"/>
    <w:tmpl w:val="6478A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803542"/>
    <w:multiLevelType w:val="hybridMultilevel"/>
    <w:tmpl w:val="A39E5C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316AF4"/>
    <w:multiLevelType w:val="hybridMultilevel"/>
    <w:tmpl w:val="CAB04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F5330E"/>
    <w:multiLevelType w:val="hybridMultilevel"/>
    <w:tmpl w:val="E3248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954812"/>
    <w:multiLevelType w:val="hybridMultilevel"/>
    <w:tmpl w:val="2C10C01E"/>
    <w:lvl w:ilvl="0" w:tplc="5BD204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04724F"/>
    <w:multiLevelType w:val="hybridMultilevel"/>
    <w:tmpl w:val="34481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10"/>
  </w:num>
  <w:num w:numId="5">
    <w:abstractNumId w:val="15"/>
  </w:num>
  <w:num w:numId="6">
    <w:abstractNumId w:val="5"/>
  </w:num>
  <w:num w:numId="7">
    <w:abstractNumId w:val="2"/>
  </w:num>
  <w:num w:numId="8">
    <w:abstractNumId w:val="4"/>
  </w:num>
  <w:num w:numId="9">
    <w:abstractNumId w:val="18"/>
  </w:num>
  <w:num w:numId="10">
    <w:abstractNumId w:val="12"/>
  </w:num>
  <w:num w:numId="11">
    <w:abstractNumId w:val="1"/>
  </w:num>
  <w:num w:numId="12">
    <w:abstractNumId w:val="9"/>
  </w:num>
  <w:num w:numId="13">
    <w:abstractNumId w:val="14"/>
  </w:num>
  <w:num w:numId="14">
    <w:abstractNumId w:val="6"/>
  </w:num>
  <w:num w:numId="15">
    <w:abstractNumId w:val="0"/>
  </w:num>
  <w:num w:numId="16">
    <w:abstractNumId w:val="8"/>
  </w:num>
  <w:num w:numId="17">
    <w:abstractNumId w:val="7"/>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31578"/>
    <w:rsid w:val="00046E39"/>
    <w:rsid w:val="000723DC"/>
    <w:rsid w:val="00072A3D"/>
    <w:rsid w:val="000A0759"/>
    <w:rsid w:val="000A7AC4"/>
    <w:rsid w:val="000A7B1F"/>
    <w:rsid w:val="000C17DA"/>
    <w:rsid w:val="000C195D"/>
    <w:rsid w:val="000C1A34"/>
    <w:rsid w:val="000C7BAB"/>
    <w:rsid w:val="000D1D30"/>
    <w:rsid w:val="000D2BC9"/>
    <w:rsid w:val="001112F4"/>
    <w:rsid w:val="00114C13"/>
    <w:rsid w:val="00116782"/>
    <w:rsid w:val="00145290"/>
    <w:rsid w:val="00150BAF"/>
    <w:rsid w:val="001733C7"/>
    <w:rsid w:val="00173C77"/>
    <w:rsid w:val="001769A1"/>
    <w:rsid w:val="00196CAC"/>
    <w:rsid w:val="001C1761"/>
    <w:rsid w:val="001C3CE3"/>
    <w:rsid w:val="001C7664"/>
    <w:rsid w:val="001F394D"/>
    <w:rsid w:val="002071FE"/>
    <w:rsid w:val="00242D39"/>
    <w:rsid w:val="0025027B"/>
    <w:rsid w:val="0026064D"/>
    <w:rsid w:val="0026303D"/>
    <w:rsid w:val="00263CD4"/>
    <w:rsid w:val="00283356"/>
    <w:rsid w:val="00290D98"/>
    <w:rsid w:val="002929FB"/>
    <w:rsid w:val="0029615B"/>
    <w:rsid w:val="002A018A"/>
    <w:rsid w:val="002B3FA8"/>
    <w:rsid w:val="002C3BFC"/>
    <w:rsid w:val="002E3A34"/>
    <w:rsid w:val="002E4642"/>
    <w:rsid w:val="0030770A"/>
    <w:rsid w:val="003443ED"/>
    <w:rsid w:val="003517AF"/>
    <w:rsid w:val="00352435"/>
    <w:rsid w:val="00355B41"/>
    <w:rsid w:val="00391301"/>
    <w:rsid w:val="00395BC4"/>
    <w:rsid w:val="003A1ADA"/>
    <w:rsid w:val="003C3677"/>
    <w:rsid w:val="003C47F7"/>
    <w:rsid w:val="003E3D13"/>
    <w:rsid w:val="003F0285"/>
    <w:rsid w:val="003F3B06"/>
    <w:rsid w:val="003F5975"/>
    <w:rsid w:val="0041139F"/>
    <w:rsid w:val="004140A0"/>
    <w:rsid w:val="004202FE"/>
    <w:rsid w:val="00430337"/>
    <w:rsid w:val="00446038"/>
    <w:rsid w:val="00447EAD"/>
    <w:rsid w:val="004623A7"/>
    <w:rsid w:val="00466E11"/>
    <w:rsid w:val="004A0358"/>
    <w:rsid w:val="004A62B5"/>
    <w:rsid w:val="004B1A42"/>
    <w:rsid w:val="004C003E"/>
    <w:rsid w:val="004C09D4"/>
    <w:rsid w:val="004C3C53"/>
    <w:rsid w:val="004D4FE3"/>
    <w:rsid w:val="00523172"/>
    <w:rsid w:val="00544F1E"/>
    <w:rsid w:val="00553786"/>
    <w:rsid w:val="00564030"/>
    <w:rsid w:val="00564D6E"/>
    <w:rsid w:val="00580E0B"/>
    <w:rsid w:val="00590B79"/>
    <w:rsid w:val="005B1ECC"/>
    <w:rsid w:val="005B2661"/>
    <w:rsid w:val="005C13EA"/>
    <w:rsid w:val="005C5717"/>
    <w:rsid w:val="005F071D"/>
    <w:rsid w:val="006031EC"/>
    <w:rsid w:val="0062777B"/>
    <w:rsid w:val="00647F98"/>
    <w:rsid w:val="0066135F"/>
    <w:rsid w:val="006679FA"/>
    <w:rsid w:val="00667D80"/>
    <w:rsid w:val="00695D58"/>
    <w:rsid w:val="006A0533"/>
    <w:rsid w:val="006B0680"/>
    <w:rsid w:val="006B28E2"/>
    <w:rsid w:val="006C7FBB"/>
    <w:rsid w:val="006D1D52"/>
    <w:rsid w:val="006D52FE"/>
    <w:rsid w:val="006D596C"/>
    <w:rsid w:val="006E512D"/>
    <w:rsid w:val="007031DE"/>
    <w:rsid w:val="00705F10"/>
    <w:rsid w:val="00707300"/>
    <w:rsid w:val="007111FE"/>
    <w:rsid w:val="0071302B"/>
    <w:rsid w:val="007407FD"/>
    <w:rsid w:val="00745BF5"/>
    <w:rsid w:val="00760765"/>
    <w:rsid w:val="0076695A"/>
    <w:rsid w:val="0078175D"/>
    <w:rsid w:val="007916D9"/>
    <w:rsid w:val="00791EBB"/>
    <w:rsid w:val="00795E67"/>
    <w:rsid w:val="007F0C77"/>
    <w:rsid w:val="00805639"/>
    <w:rsid w:val="0082430A"/>
    <w:rsid w:val="008320D8"/>
    <w:rsid w:val="00851A4F"/>
    <w:rsid w:val="008543A3"/>
    <w:rsid w:val="00857CEA"/>
    <w:rsid w:val="008A3432"/>
    <w:rsid w:val="008B7A9A"/>
    <w:rsid w:val="008C1336"/>
    <w:rsid w:val="00921FF1"/>
    <w:rsid w:val="009369B8"/>
    <w:rsid w:val="00943577"/>
    <w:rsid w:val="00944FE8"/>
    <w:rsid w:val="009538E3"/>
    <w:rsid w:val="009B0EDE"/>
    <w:rsid w:val="009C34B8"/>
    <w:rsid w:val="009C4D81"/>
    <w:rsid w:val="009E759F"/>
    <w:rsid w:val="00A00B31"/>
    <w:rsid w:val="00A10E07"/>
    <w:rsid w:val="00A159F9"/>
    <w:rsid w:val="00A303F4"/>
    <w:rsid w:val="00A40921"/>
    <w:rsid w:val="00A51A90"/>
    <w:rsid w:val="00A735A2"/>
    <w:rsid w:val="00A752FA"/>
    <w:rsid w:val="00A85EBA"/>
    <w:rsid w:val="00A92CDC"/>
    <w:rsid w:val="00AA185B"/>
    <w:rsid w:val="00AC15CE"/>
    <w:rsid w:val="00AC19E1"/>
    <w:rsid w:val="00AD00A5"/>
    <w:rsid w:val="00AF6561"/>
    <w:rsid w:val="00B01928"/>
    <w:rsid w:val="00B05296"/>
    <w:rsid w:val="00B134A3"/>
    <w:rsid w:val="00B27315"/>
    <w:rsid w:val="00B3193C"/>
    <w:rsid w:val="00B348BA"/>
    <w:rsid w:val="00B44D45"/>
    <w:rsid w:val="00B627C2"/>
    <w:rsid w:val="00B62BEB"/>
    <w:rsid w:val="00B70F7D"/>
    <w:rsid w:val="00B86F84"/>
    <w:rsid w:val="00B87009"/>
    <w:rsid w:val="00B947BA"/>
    <w:rsid w:val="00BD2040"/>
    <w:rsid w:val="00BD2097"/>
    <w:rsid w:val="00BF3BDF"/>
    <w:rsid w:val="00BF7A59"/>
    <w:rsid w:val="00C025B5"/>
    <w:rsid w:val="00C41057"/>
    <w:rsid w:val="00C513EA"/>
    <w:rsid w:val="00C97791"/>
    <w:rsid w:val="00CA7F4A"/>
    <w:rsid w:val="00CB557D"/>
    <w:rsid w:val="00CB69EE"/>
    <w:rsid w:val="00D22B1C"/>
    <w:rsid w:val="00D362FB"/>
    <w:rsid w:val="00D52B54"/>
    <w:rsid w:val="00D81159"/>
    <w:rsid w:val="00D92903"/>
    <w:rsid w:val="00DA0BE2"/>
    <w:rsid w:val="00DB1C4E"/>
    <w:rsid w:val="00DB56B1"/>
    <w:rsid w:val="00DC4397"/>
    <w:rsid w:val="00DE4837"/>
    <w:rsid w:val="00DF6851"/>
    <w:rsid w:val="00E05D0E"/>
    <w:rsid w:val="00E061A8"/>
    <w:rsid w:val="00E20196"/>
    <w:rsid w:val="00E21086"/>
    <w:rsid w:val="00E229D9"/>
    <w:rsid w:val="00E27390"/>
    <w:rsid w:val="00E509A4"/>
    <w:rsid w:val="00E64848"/>
    <w:rsid w:val="00E66BEA"/>
    <w:rsid w:val="00E73DE0"/>
    <w:rsid w:val="00E77F81"/>
    <w:rsid w:val="00E80093"/>
    <w:rsid w:val="00E81489"/>
    <w:rsid w:val="00E92474"/>
    <w:rsid w:val="00E975B1"/>
    <w:rsid w:val="00EA3FAF"/>
    <w:rsid w:val="00EB0F3D"/>
    <w:rsid w:val="00EB302D"/>
    <w:rsid w:val="00ED1F74"/>
    <w:rsid w:val="00ED413B"/>
    <w:rsid w:val="00EE3C8A"/>
    <w:rsid w:val="00EE7552"/>
    <w:rsid w:val="00EE7C97"/>
    <w:rsid w:val="00F118C6"/>
    <w:rsid w:val="00F35C8D"/>
    <w:rsid w:val="00F3650F"/>
    <w:rsid w:val="00F457A0"/>
    <w:rsid w:val="00F54FD6"/>
    <w:rsid w:val="00F63F5D"/>
    <w:rsid w:val="00F80444"/>
    <w:rsid w:val="00F83E46"/>
    <w:rsid w:val="00F86A43"/>
    <w:rsid w:val="00F87E91"/>
    <w:rsid w:val="00F91D88"/>
    <w:rsid w:val="00FA5948"/>
    <w:rsid w:val="00FD3B8C"/>
    <w:rsid w:val="00FE23FC"/>
    <w:rsid w:val="00FF59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62777B"/>
    <w:pPr>
      <w:ind w:left="720"/>
      <w:contextualSpacing/>
    </w:pPr>
  </w:style>
  <w:style w:type="character" w:styleId="Kommentarzeichen">
    <w:name w:val="annotation reference"/>
    <w:basedOn w:val="Absatz-Standardschriftart"/>
    <w:uiPriority w:val="99"/>
    <w:unhideWhenUsed/>
    <w:rsid w:val="0062777B"/>
    <w:rPr>
      <w:sz w:val="16"/>
      <w:szCs w:val="16"/>
    </w:rPr>
  </w:style>
  <w:style w:type="paragraph" w:styleId="Kommentartext">
    <w:name w:val="annotation text"/>
    <w:basedOn w:val="Standard"/>
    <w:link w:val="KommentartextZchn"/>
    <w:semiHidden/>
    <w:unhideWhenUsed/>
    <w:rsid w:val="0062777B"/>
    <w:pPr>
      <w:spacing w:line="240" w:lineRule="auto"/>
    </w:pPr>
    <w:rPr>
      <w:sz w:val="20"/>
    </w:rPr>
  </w:style>
  <w:style w:type="character" w:customStyle="1" w:styleId="KommentartextZchn">
    <w:name w:val="Kommentartext Zchn"/>
    <w:basedOn w:val="Absatz-Standardschriftart"/>
    <w:link w:val="Kommentartext"/>
    <w:semiHidden/>
    <w:rsid w:val="0062777B"/>
    <w:rPr>
      <w:rFonts w:ascii="Arial" w:hAnsi="Arial"/>
    </w:rPr>
  </w:style>
  <w:style w:type="paragraph" w:styleId="Kommentarthema">
    <w:name w:val="annotation subject"/>
    <w:basedOn w:val="Kommentartext"/>
    <w:next w:val="Kommentartext"/>
    <w:link w:val="KommentarthemaZchn"/>
    <w:semiHidden/>
    <w:unhideWhenUsed/>
    <w:rsid w:val="00A735A2"/>
    <w:rPr>
      <w:b/>
      <w:bCs/>
    </w:rPr>
  </w:style>
  <w:style w:type="character" w:customStyle="1" w:styleId="KommentarthemaZchn">
    <w:name w:val="Kommentarthema Zchn"/>
    <w:basedOn w:val="KommentartextZchn"/>
    <w:link w:val="Kommentarthema"/>
    <w:semiHidden/>
    <w:rsid w:val="00A735A2"/>
    <w:rPr>
      <w:rFonts w:ascii="Arial" w:hAnsi="Arial"/>
      <w:b/>
      <w:bCs/>
    </w:rPr>
  </w:style>
  <w:style w:type="paragraph" w:customStyle="1" w:styleId="Default">
    <w:name w:val="Default"/>
    <w:rsid w:val="00EA3FAF"/>
    <w:pPr>
      <w:autoSpaceDE w:val="0"/>
      <w:autoSpaceDN w:val="0"/>
      <w:adjustRightInd w:val="0"/>
    </w:pPr>
    <w:rPr>
      <w:rFonts w:ascii="Arial" w:hAnsi="Arial" w:cs="Arial"/>
      <w:color w:val="000000"/>
      <w:sz w:val="24"/>
      <w:szCs w:val="24"/>
    </w:rPr>
  </w:style>
  <w:style w:type="character" w:customStyle="1" w:styleId="collapsibletrigger">
    <w:name w:val="collapsible__trigger"/>
    <w:basedOn w:val="Absatz-Standardschriftart"/>
    <w:rsid w:val="002C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6225">
      <w:bodyDiv w:val="1"/>
      <w:marLeft w:val="0"/>
      <w:marRight w:val="0"/>
      <w:marTop w:val="0"/>
      <w:marBottom w:val="0"/>
      <w:divBdr>
        <w:top w:val="none" w:sz="0" w:space="0" w:color="auto"/>
        <w:left w:val="none" w:sz="0" w:space="0" w:color="auto"/>
        <w:bottom w:val="none" w:sz="0" w:space="0" w:color="auto"/>
        <w:right w:val="none" w:sz="0" w:space="0" w:color="auto"/>
      </w:divBdr>
      <w:divsChild>
        <w:div w:id="314068584">
          <w:marLeft w:val="0"/>
          <w:marRight w:val="0"/>
          <w:marTop w:val="0"/>
          <w:marBottom w:val="0"/>
          <w:divBdr>
            <w:top w:val="none" w:sz="0" w:space="0" w:color="auto"/>
            <w:left w:val="none" w:sz="0" w:space="0" w:color="auto"/>
            <w:bottom w:val="none" w:sz="0" w:space="0" w:color="auto"/>
            <w:right w:val="none" w:sz="0" w:space="0" w:color="auto"/>
          </w:divBdr>
          <w:divsChild>
            <w:div w:id="458307695">
              <w:marLeft w:val="0"/>
              <w:marRight w:val="0"/>
              <w:marTop w:val="0"/>
              <w:marBottom w:val="0"/>
              <w:divBdr>
                <w:top w:val="none" w:sz="0" w:space="0" w:color="auto"/>
                <w:left w:val="none" w:sz="0" w:space="0" w:color="auto"/>
                <w:bottom w:val="none" w:sz="0" w:space="0" w:color="auto"/>
                <w:right w:val="none" w:sz="0" w:space="0" w:color="auto"/>
              </w:divBdr>
              <w:divsChild>
                <w:div w:id="1958175324">
                  <w:marLeft w:val="0"/>
                  <w:marRight w:val="0"/>
                  <w:marTop w:val="0"/>
                  <w:marBottom w:val="0"/>
                  <w:divBdr>
                    <w:top w:val="none" w:sz="0" w:space="0" w:color="auto"/>
                    <w:left w:val="none" w:sz="0" w:space="0" w:color="auto"/>
                    <w:bottom w:val="none" w:sz="0" w:space="0" w:color="auto"/>
                    <w:right w:val="none" w:sz="0" w:space="0" w:color="auto"/>
                  </w:divBdr>
                  <w:divsChild>
                    <w:div w:id="883367547">
                      <w:marLeft w:val="0"/>
                      <w:marRight w:val="0"/>
                      <w:marTop w:val="0"/>
                      <w:marBottom w:val="0"/>
                      <w:divBdr>
                        <w:top w:val="none" w:sz="0" w:space="0" w:color="auto"/>
                        <w:left w:val="none" w:sz="0" w:space="0" w:color="auto"/>
                        <w:bottom w:val="none" w:sz="0" w:space="0" w:color="auto"/>
                        <w:right w:val="none" w:sz="0" w:space="0" w:color="auto"/>
                      </w:divBdr>
                      <w:divsChild>
                        <w:div w:id="1642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7409">
      <w:bodyDiv w:val="1"/>
      <w:marLeft w:val="0"/>
      <w:marRight w:val="0"/>
      <w:marTop w:val="0"/>
      <w:marBottom w:val="0"/>
      <w:divBdr>
        <w:top w:val="none" w:sz="0" w:space="0" w:color="auto"/>
        <w:left w:val="none" w:sz="0" w:space="0" w:color="auto"/>
        <w:bottom w:val="none" w:sz="0" w:space="0" w:color="auto"/>
        <w:right w:val="none" w:sz="0" w:space="0" w:color="auto"/>
      </w:divBdr>
    </w:div>
    <w:div w:id="249854890">
      <w:bodyDiv w:val="1"/>
      <w:marLeft w:val="0"/>
      <w:marRight w:val="0"/>
      <w:marTop w:val="0"/>
      <w:marBottom w:val="0"/>
      <w:divBdr>
        <w:top w:val="none" w:sz="0" w:space="0" w:color="auto"/>
        <w:left w:val="none" w:sz="0" w:space="0" w:color="auto"/>
        <w:bottom w:val="none" w:sz="0" w:space="0" w:color="auto"/>
        <w:right w:val="none" w:sz="0" w:space="0" w:color="auto"/>
      </w:divBdr>
    </w:div>
    <w:div w:id="497813400">
      <w:bodyDiv w:val="1"/>
      <w:marLeft w:val="0"/>
      <w:marRight w:val="0"/>
      <w:marTop w:val="0"/>
      <w:marBottom w:val="0"/>
      <w:divBdr>
        <w:top w:val="none" w:sz="0" w:space="0" w:color="auto"/>
        <w:left w:val="none" w:sz="0" w:space="0" w:color="auto"/>
        <w:bottom w:val="none" w:sz="0" w:space="0" w:color="auto"/>
        <w:right w:val="none" w:sz="0" w:space="0" w:color="auto"/>
      </w:divBdr>
      <w:divsChild>
        <w:div w:id="1138835731">
          <w:marLeft w:val="0"/>
          <w:marRight w:val="0"/>
          <w:marTop w:val="0"/>
          <w:marBottom w:val="0"/>
          <w:divBdr>
            <w:top w:val="none" w:sz="0" w:space="0" w:color="auto"/>
            <w:left w:val="none" w:sz="0" w:space="0" w:color="auto"/>
            <w:bottom w:val="none" w:sz="0" w:space="0" w:color="auto"/>
            <w:right w:val="none" w:sz="0" w:space="0" w:color="auto"/>
          </w:divBdr>
          <w:divsChild>
            <w:div w:id="1942489817">
              <w:marLeft w:val="0"/>
              <w:marRight w:val="0"/>
              <w:marTop w:val="0"/>
              <w:marBottom w:val="0"/>
              <w:divBdr>
                <w:top w:val="none" w:sz="0" w:space="0" w:color="auto"/>
                <w:left w:val="none" w:sz="0" w:space="0" w:color="auto"/>
                <w:bottom w:val="none" w:sz="0" w:space="0" w:color="auto"/>
                <w:right w:val="none" w:sz="0" w:space="0" w:color="auto"/>
              </w:divBdr>
              <w:divsChild>
                <w:div w:id="1756394987">
                  <w:marLeft w:val="0"/>
                  <w:marRight w:val="0"/>
                  <w:marTop w:val="0"/>
                  <w:marBottom w:val="0"/>
                  <w:divBdr>
                    <w:top w:val="none" w:sz="0" w:space="0" w:color="auto"/>
                    <w:left w:val="none" w:sz="0" w:space="0" w:color="auto"/>
                    <w:bottom w:val="none" w:sz="0" w:space="0" w:color="auto"/>
                    <w:right w:val="none" w:sz="0" w:space="0" w:color="auto"/>
                  </w:divBdr>
                  <w:divsChild>
                    <w:div w:id="505369358">
                      <w:marLeft w:val="0"/>
                      <w:marRight w:val="0"/>
                      <w:marTop w:val="0"/>
                      <w:marBottom w:val="0"/>
                      <w:divBdr>
                        <w:top w:val="none" w:sz="0" w:space="0" w:color="auto"/>
                        <w:left w:val="none" w:sz="0" w:space="0" w:color="auto"/>
                        <w:bottom w:val="none" w:sz="0" w:space="0" w:color="auto"/>
                        <w:right w:val="none" w:sz="0" w:space="0" w:color="auto"/>
                      </w:divBdr>
                      <w:divsChild>
                        <w:div w:id="86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347">
      <w:bodyDiv w:val="1"/>
      <w:marLeft w:val="0"/>
      <w:marRight w:val="0"/>
      <w:marTop w:val="0"/>
      <w:marBottom w:val="0"/>
      <w:divBdr>
        <w:top w:val="none" w:sz="0" w:space="0" w:color="auto"/>
        <w:left w:val="none" w:sz="0" w:space="0" w:color="auto"/>
        <w:bottom w:val="none" w:sz="0" w:space="0" w:color="auto"/>
        <w:right w:val="none" w:sz="0" w:space="0" w:color="auto"/>
      </w:divBdr>
      <w:divsChild>
        <w:div w:id="2062483700">
          <w:marLeft w:val="0"/>
          <w:marRight w:val="0"/>
          <w:marTop w:val="0"/>
          <w:marBottom w:val="0"/>
          <w:divBdr>
            <w:top w:val="none" w:sz="0" w:space="0" w:color="auto"/>
            <w:left w:val="none" w:sz="0" w:space="0" w:color="auto"/>
            <w:bottom w:val="none" w:sz="0" w:space="0" w:color="auto"/>
            <w:right w:val="none" w:sz="0" w:space="0" w:color="auto"/>
          </w:divBdr>
          <w:divsChild>
            <w:div w:id="1075863131">
              <w:marLeft w:val="0"/>
              <w:marRight w:val="0"/>
              <w:marTop w:val="0"/>
              <w:marBottom w:val="0"/>
              <w:divBdr>
                <w:top w:val="none" w:sz="0" w:space="0" w:color="auto"/>
                <w:left w:val="none" w:sz="0" w:space="0" w:color="auto"/>
                <w:bottom w:val="none" w:sz="0" w:space="0" w:color="auto"/>
                <w:right w:val="none" w:sz="0" w:space="0" w:color="auto"/>
              </w:divBdr>
              <w:divsChild>
                <w:div w:id="1208496587">
                  <w:marLeft w:val="0"/>
                  <w:marRight w:val="0"/>
                  <w:marTop w:val="0"/>
                  <w:marBottom w:val="0"/>
                  <w:divBdr>
                    <w:top w:val="none" w:sz="0" w:space="0" w:color="auto"/>
                    <w:left w:val="none" w:sz="0" w:space="0" w:color="auto"/>
                    <w:bottom w:val="none" w:sz="0" w:space="0" w:color="auto"/>
                    <w:right w:val="none" w:sz="0" w:space="0" w:color="auto"/>
                  </w:divBdr>
                  <w:divsChild>
                    <w:div w:id="1543518033">
                      <w:marLeft w:val="0"/>
                      <w:marRight w:val="0"/>
                      <w:marTop w:val="0"/>
                      <w:marBottom w:val="0"/>
                      <w:divBdr>
                        <w:top w:val="none" w:sz="0" w:space="0" w:color="auto"/>
                        <w:left w:val="none" w:sz="0" w:space="0" w:color="auto"/>
                        <w:bottom w:val="none" w:sz="0" w:space="0" w:color="auto"/>
                        <w:right w:val="none" w:sz="0" w:space="0" w:color="auto"/>
                      </w:divBdr>
                      <w:divsChild>
                        <w:div w:id="1527477245">
                          <w:marLeft w:val="0"/>
                          <w:marRight w:val="0"/>
                          <w:marTop w:val="0"/>
                          <w:marBottom w:val="0"/>
                          <w:divBdr>
                            <w:top w:val="none" w:sz="0" w:space="0" w:color="auto"/>
                            <w:left w:val="none" w:sz="0" w:space="0" w:color="auto"/>
                            <w:bottom w:val="none" w:sz="0" w:space="0" w:color="auto"/>
                            <w:right w:val="none" w:sz="0" w:space="0" w:color="auto"/>
                          </w:divBdr>
                          <w:divsChild>
                            <w:div w:id="1502770834">
                              <w:marLeft w:val="0"/>
                              <w:marRight w:val="0"/>
                              <w:marTop w:val="0"/>
                              <w:marBottom w:val="0"/>
                              <w:divBdr>
                                <w:top w:val="none" w:sz="0" w:space="0" w:color="auto"/>
                                <w:left w:val="none" w:sz="0" w:space="0" w:color="auto"/>
                                <w:bottom w:val="none" w:sz="0" w:space="0" w:color="auto"/>
                                <w:right w:val="none" w:sz="0" w:space="0" w:color="auto"/>
                              </w:divBdr>
                            </w:div>
                            <w:div w:id="16250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1999">
      <w:bodyDiv w:val="1"/>
      <w:marLeft w:val="0"/>
      <w:marRight w:val="0"/>
      <w:marTop w:val="0"/>
      <w:marBottom w:val="0"/>
      <w:divBdr>
        <w:top w:val="none" w:sz="0" w:space="0" w:color="auto"/>
        <w:left w:val="none" w:sz="0" w:space="0" w:color="auto"/>
        <w:bottom w:val="none" w:sz="0" w:space="0" w:color="auto"/>
        <w:right w:val="none" w:sz="0" w:space="0" w:color="auto"/>
      </w:divBdr>
      <w:divsChild>
        <w:div w:id="1262757691">
          <w:marLeft w:val="0"/>
          <w:marRight w:val="0"/>
          <w:marTop w:val="0"/>
          <w:marBottom w:val="0"/>
          <w:divBdr>
            <w:top w:val="none" w:sz="0" w:space="0" w:color="auto"/>
            <w:left w:val="none" w:sz="0" w:space="0" w:color="auto"/>
            <w:bottom w:val="none" w:sz="0" w:space="0" w:color="auto"/>
            <w:right w:val="none" w:sz="0" w:space="0" w:color="auto"/>
          </w:divBdr>
        </w:div>
        <w:div w:id="682315967">
          <w:marLeft w:val="0"/>
          <w:marRight w:val="0"/>
          <w:marTop w:val="0"/>
          <w:marBottom w:val="0"/>
          <w:divBdr>
            <w:top w:val="none" w:sz="0" w:space="0" w:color="auto"/>
            <w:left w:val="none" w:sz="0" w:space="0" w:color="auto"/>
            <w:bottom w:val="none" w:sz="0" w:space="0" w:color="auto"/>
            <w:right w:val="none" w:sz="0" w:space="0" w:color="auto"/>
          </w:divBdr>
        </w:div>
        <w:div w:id="1153915949">
          <w:marLeft w:val="0"/>
          <w:marRight w:val="0"/>
          <w:marTop w:val="0"/>
          <w:marBottom w:val="0"/>
          <w:divBdr>
            <w:top w:val="none" w:sz="0" w:space="0" w:color="auto"/>
            <w:left w:val="none" w:sz="0" w:space="0" w:color="auto"/>
            <w:bottom w:val="none" w:sz="0" w:space="0" w:color="auto"/>
            <w:right w:val="none" w:sz="0" w:space="0" w:color="auto"/>
          </w:divBdr>
        </w:div>
        <w:div w:id="1201675142">
          <w:marLeft w:val="0"/>
          <w:marRight w:val="0"/>
          <w:marTop w:val="0"/>
          <w:marBottom w:val="0"/>
          <w:divBdr>
            <w:top w:val="none" w:sz="0" w:space="0" w:color="auto"/>
            <w:left w:val="none" w:sz="0" w:space="0" w:color="auto"/>
            <w:bottom w:val="none" w:sz="0" w:space="0" w:color="auto"/>
            <w:right w:val="none" w:sz="0" w:space="0" w:color="auto"/>
          </w:divBdr>
        </w:div>
        <w:div w:id="2126386720">
          <w:marLeft w:val="0"/>
          <w:marRight w:val="0"/>
          <w:marTop w:val="0"/>
          <w:marBottom w:val="0"/>
          <w:divBdr>
            <w:top w:val="none" w:sz="0" w:space="0" w:color="auto"/>
            <w:left w:val="none" w:sz="0" w:space="0" w:color="auto"/>
            <w:bottom w:val="none" w:sz="0" w:space="0" w:color="auto"/>
            <w:right w:val="none" w:sz="0" w:space="0" w:color="auto"/>
          </w:divBdr>
        </w:div>
        <w:div w:id="1276013749">
          <w:marLeft w:val="0"/>
          <w:marRight w:val="0"/>
          <w:marTop w:val="0"/>
          <w:marBottom w:val="0"/>
          <w:divBdr>
            <w:top w:val="none" w:sz="0" w:space="0" w:color="auto"/>
            <w:left w:val="none" w:sz="0" w:space="0" w:color="auto"/>
            <w:bottom w:val="none" w:sz="0" w:space="0" w:color="auto"/>
            <w:right w:val="none" w:sz="0" w:space="0" w:color="auto"/>
          </w:divBdr>
        </w:div>
        <w:div w:id="184175827">
          <w:marLeft w:val="0"/>
          <w:marRight w:val="0"/>
          <w:marTop w:val="0"/>
          <w:marBottom w:val="0"/>
          <w:divBdr>
            <w:top w:val="none" w:sz="0" w:space="0" w:color="auto"/>
            <w:left w:val="none" w:sz="0" w:space="0" w:color="auto"/>
            <w:bottom w:val="none" w:sz="0" w:space="0" w:color="auto"/>
            <w:right w:val="none" w:sz="0" w:space="0" w:color="auto"/>
          </w:divBdr>
        </w:div>
        <w:div w:id="1727802607">
          <w:marLeft w:val="0"/>
          <w:marRight w:val="0"/>
          <w:marTop w:val="0"/>
          <w:marBottom w:val="0"/>
          <w:divBdr>
            <w:top w:val="none" w:sz="0" w:space="0" w:color="auto"/>
            <w:left w:val="none" w:sz="0" w:space="0" w:color="auto"/>
            <w:bottom w:val="none" w:sz="0" w:space="0" w:color="auto"/>
            <w:right w:val="none" w:sz="0" w:space="0" w:color="auto"/>
          </w:divBdr>
        </w:div>
        <w:div w:id="1768428842">
          <w:marLeft w:val="0"/>
          <w:marRight w:val="0"/>
          <w:marTop w:val="0"/>
          <w:marBottom w:val="0"/>
          <w:divBdr>
            <w:top w:val="none" w:sz="0" w:space="0" w:color="auto"/>
            <w:left w:val="none" w:sz="0" w:space="0" w:color="auto"/>
            <w:bottom w:val="none" w:sz="0" w:space="0" w:color="auto"/>
            <w:right w:val="none" w:sz="0" w:space="0" w:color="auto"/>
          </w:divBdr>
        </w:div>
        <w:div w:id="153692687">
          <w:marLeft w:val="0"/>
          <w:marRight w:val="0"/>
          <w:marTop w:val="0"/>
          <w:marBottom w:val="0"/>
          <w:divBdr>
            <w:top w:val="none" w:sz="0" w:space="0" w:color="auto"/>
            <w:left w:val="none" w:sz="0" w:space="0" w:color="auto"/>
            <w:bottom w:val="none" w:sz="0" w:space="0" w:color="auto"/>
            <w:right w:val="none" w:sz="0" w:space="0" w:color="auto"/>
          </w:divBdr>
        </w:div>
        <w:div w:id="121850066">
          <w:marLeft w:val="0"/>
          <w:marRight w:val="0"/>
          <w:marTop w:val="0"/>
          <w:marBottom w:val="0"/>
          <w:divBdr>
            <w:top w:val="none" w:sz="0" w:space="0" w:color="auto"/>
            <w:left w:val="none" w:sz="0" w:space="0" w:color="auto"/>
            <w:bottom w:val="none" w:sz="0" w:space="0" w:color="auto"/>
            <w:right w:val="none" w:sz="0" w:space="0" w:color="auto"/>
          </w:divBdr>
        </w:div>
        <w:div w:id="1076198019">
          <w:marLeft w:val="0"/>
          <w:marRight w:val="0"/>
          <w:marTop w:val="0"/>
          <w:marBottom w:val="0"/>
          <w:divBdr>
            <w:top w:val="none" w:sz="0" w:space="0" w:color="auto"/>
            <w:left w:val="none" w:sz="0" w:space="0" w:color="auto"/>
            <w:bottom w:val="none" w:sz="0" w:space="0" w:color="auto"/>
            <w:right w:val="none" w:sz="0" w:space="0" w:color="auto"/>
          </w:divBdr>
        </w:div>
      </w:divsChild>
    </w:div>
    <w:div w:id="897741355">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467158483">
      <w:bodyDiv w:val="1"/>
      <w:marLeft w:val="0"/>
      <w:marRight w:val="0"/>
      <w:marTop w:val="0"/>
      <w:marBottom w:val="0"/>
      <w:divBdr>
        <w:top w:val="none" w:sz="0" w:space="0" w:color="auto"/>
        <w:left w:val="none" w:sz="0" w:space="0" w:color="auto"/>
        <w:bottom w:val="none" w:sz="0" w:space="0" w:color="auto"/>
        <w:right w:val="none" w:sz="0" w:space="0" w:color="auto"/>
      </w:divBdr>
      <w:divsChild>
        <w:div w:id="1253398443">
          <w:marLeft w:val="0"/>
          <w:marRight w:val="0"/>
          <w:marTop w:val="0"/>
          <w:marBottom w:val="0"/>
          <w:divBdr>
            <w:top w:val="none" w:sz="0" w:space="0" w:color="auto"/>
            <w:left w:val="none" w:sz="0" w:space="0" w:color="auto"/>
            <w:bottom w:val="none" w:sz="0" w:space="0" w:color="auto"/>
            <w:right w:val="none" w:sz="0" w:space="0" w:color="auto"/>
          </w:divBdr>
          <w:divsChild>
            <w:div w:id="1112093601">
              <w:marLeft w:val="0"/>
              <w:marRight w:val="0"/>
              <w:marTop w:val="0"/>
              <w:marBottom w:val="0"/>
              <w:divBdr>
                <w:top w:val="none" w:sz="0" w:space="0" w:color="auto"/>
                <w:left w:val="none" w:sz="0" w:space="0" w:color="auto"/>
                <w:bottom w:val="none" w:sz="0" w:space="0" w:color="auto"/>
                <w:right w:val="none" w:sz="0" w:space="0" w:color="auto"/>
              </w:divBdr>
              <w:divsChild>
                <w:div w:id="1773818013">
                  <w:marLeft w:val="0"/>
                  <w:marRight w:val="0"/>
                  <w:marTop w:val="0"/>
                  <w:marBottom w:val="0"/>
                  <w:divBdr>
                    <w:top w:val="none" w:sz="0" w:space="0" w:color="auto"/>
                    <w:left w:val="none" w:sz="0" w:space="0" w:color="auto"/>
                    <w:bottom w:val="none" w:sz="0" w:space="0" w:color="auto"/>
                    <w:right w:val="none" w:sz="0" w:space="0" w:color="auto"/>
                  </w:divBdr>
                  <w:divsChild>
                    <w:div w:id="2614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2115056984">
      <w:bodyDiv w:val="1"/>
      <w:marLeft w:val="0"/>
      <w:marRight w:val="0"/>
      <w:marTop w:val="0"/>
      <w:marBottom w:val="0"/>
      <w:divBdr>
        <w:top w:val="none" w:sz="0" w:space="0" w:color="auto"/>
        <w:left w:val="none" w:sz="0" w:space="0" w:color="auto"/>
        <w:bottom w:val="none" w:sz="0" w:space="0" w:color="auto"/>
        <w:right w:val="none" w:sz="0" w:space="0" w:color="auto"/>
      </w:divBdr>
      <w:divsChild>
        <w:div w:id="127162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EMV/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1A22-A261-4DC0-AA97-1C52045D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4489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Gaspar Weise, Nina (Mesago Stuttgart)</cp:lastModifiedBy>
  <cp:revision>15</cp:revision>
  <cp:lastPrinted>2020-11-23T14:07:00Z</cp:lastPrinted>
  <dcterms:created xsi:type="dcterms:W3CDTF">2021-08-25T10:34:00Z</dcterms:created>
  <dcterms:modified xsi:type="dcterms:W3CDTF">2021-09-10T12:44:00Z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