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78F44021" w:rsidR="00ED1F74" w:rsidRDefault="0035595D" w:rsidP="0090531E">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13</w:t>
            </w:r>
            <w:bookmarkStart w:id="1" w:name="_GoBack"/>
            <w:bookmarkEnd w:id="1"/>
            <w:r w:rsidR="00A23A17">
              <w:rPr>
                <w:noProof/>
                <w:szCs w:val="22"/>
                <w:lang w:val="en-US"/>
              </w:rPr>
              <w:t>.</w:t>
            </w:r>
            <w:r w:rsidR="00DB3C8C">
              <w:rPr>
                <w:noProof/>
                <w:szCs w:val="22"/>
                <w:lang w:val="en-US"/>
              </w:rPr>
              <w:t>12</w:t>
            </w:r>
            <w:r w:rsidR="00A23A17">
              <w:rPr>
                <w:noProof/>
                <w:szCs w:val="22"/>
                <w:lang w:val="en-US"/>
              </w:rPr>
              <w:t>.2022</w:t>
            </w:r>
          </w:p>
        </w:tc>
      </w:tr>
      <w:tr w:rsidR="00DB3C8C" w14:paraId="1B6B3CC9" w14:textId="77777777" w:rsidTr="00C979D5">
        <w:trPr>
          <w:trHeight w:val="1537"/>
        </w:trPr>
        <w:tc>
          <w:tcPr>
            <w:tcW w:w="7348" w:type="dxa"/>
            <w:tcMar>
              <w:top w:w="0" w:type="dxa"/>
            </w:tcMar>
          </w:tcPr>
          <w:p w14:paraId="6762F02D" w14:textId="77777777" w:rsidR="00DB3C8C" w:rsidRPr="008848AE" w:rsidRDefault="00DB3C8C" w:rsidP="00C979D5">
            <w:pPr>
              <w:spacing w:line="280" w:lineRule="atLeast"/>
              <w:rPr>
                <w:noProof/>
              </w:rPr>
            </w:pPr>
            <w:bookmarkStart w:id="2" w:name="Thema1"/>
            <w:bookmarkStart w:id="3" w:name="Thema2"/>
            <w:bookmarkEnd w:id="2"/>
            <w:bookmarkEnd w:id="3"/>
            <w:r w:rsidRPr="008848AE">
              <w:rPr>
                <w:rFonts w:cs="Arial"/>
                <w:sz w:val="36"/>
                <w:szCs w:val="36"/>
              </w:rPr>
              <w:t>EMV 2023: Neue Impulse für die tägliche Arbeit in der EMV-Branche</w:t>
            </w:r>
          </w:p>
        </w:tc>
        <w:tc>
          <w:tcPr>
            <w:tcW w:w="2999" w:type="dxa"/>
            <w:tcMar>
              <w:top w:w="0" w:type="dxa"/>
            </w:tcMar>
          </w:tcPr>
          <w:p w14:paraId="59A4DB84" w14:textId="77777777" w:rsidR="00DB3C8C" w:rsidRPr="00C61E09" w:rsidRDefault="00DB3C8C" w:rsidP="00C979D5">
            <w:pPr>
              <w:spacing w:line="200" w:lineRule="exact"/>
              <w:rPr>
                <w:rFonts w:cs="Arial"/>
                <w:sz w:val="15"/>
                <w:szCs w:val="15"/>
                <w:lang w:val="en-US"/>
              </w:rPr>
            </w:pPr>
            <w:bookmarkStart w:id="4" w:name="Vmeinname"/>
            <w:bookmarkEnd w:id="4"/>
            <w:r>
              <w:rPr>
                <w:rFonts w:cs="Arial"/>
                <w:sz w:val="15"/>
                <w:szCs w:val="15"/>
                <w:lang w:val="en-US"/>
              </w:rPr>
              <w:t>Vineeta Manglani</w:t>
            </w:r>
          </w:p>
          <w:p w14:paraId="248649BF" w14:textId="77777777" w:rsidR="00DB3C8C" w:rsidRPr="00C82C3A" w:rsidRDefault="00DB3C8C" w:rsidP="00C979D5">
            <w:pPr>
              <w:spacing w:line="200" w:lineRule="exact"/>
              <w:rPr>
                <w:rFonts w:cs="Arial"/>
                <w:sz w:val="15"/>
                <w:szCs w:val="15"/>
                <w:lang w:val="en-US"/>
              </w:rPr>
            </w:pPr>
            <w:r w:rsidRPr="00C82C3A">
              <w:rPr>
                <w:rFonts w:cs="Arial"/>
                <w:sz w:val="15"/>
                <w:szCs w:val="15"/>
                <w:lang w:val="en-US"/>
              </w:rPr>
              <w:t>Tel. +49 711 61946-297</w:t>
            </w:r>
          </w:p>
          <w:p w14:paraId="4EC7E25A" w14:textId="77777777" w:rsidR="00DB3C8C" w:rsidRPr="00C82C3A" w:rsidRDefault="00DB3C8C" w:rsidP="00C979D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54378D9" w14:textId="77777777" w:rsidR="00DB3C8C" w:rsidRPr="0071302B" w:rsidRDefault="0035595D" w:rsidP="00C979D5">
            <w:pPr>
              <w:spacing w:line="200" w:lineRule="atLeast"/>
              <w:jc w:val="both"/>
              <w:rPr>
                <w:rFonts w:cs="Arial"/>
                <w:sz w:val="15"/>
                <w:szCs w:val="15"/>
              </w:rPr>
            </w:pPr>
            <w:hyperlink r:id="rId8" w:history="1">
              <w:r w:rsidR="00DB3C8C" w:rsidRPr="0071302B">
                <w:rPr>
                  <w:sz w:val="15"/>
                  <w:szCs w:val="15"/>
                </w:rPr>
                <w:t>e-emv.com</w:t>
              </w:r>
            </w:hyperlink>
          </w:p>
          <w:p w14:paraId="68801B16" w14:textId="77777777" w:rsidR="00DB3C8C" w:rsidRPr="0071302B" w:rsidRDefault="00DB3C8C" w:rsidP="00C979D5">
            <w:pPr>
              <w:spacing w:line="200" w:lineRule="exact"/>
              <w:rPr>
                <w:rFonts w:cs="Arial"/>
                <w:sz w:val="15"/>
                <w:szCs w:val="15"/>
              </w:rPr>
            </w:pPr>
          </w:p>
          <w:p w14:paraId="159BF74F" w14:textId="77777777" w:rsidR="00DB3C8C" w:rsidRPr="0071302B" w:rsidRDefault="00DB3C8C" w:rsidP="00C979D5">
            <w:pPr>
              <w:spacing w:line="200" w:lineRule="exact"/>
              <w:rPr>
                <w:szCs w:val="22"/>
              </w:rPr>
            </w:pPr>
          </w:p>
        </w:tc>
      </w:tr>
    </w:tbl>
    <w:p w14:paraId="7C07AF80" w14:textId="1A6441B2" w:rsidR="00DB3C8C" w:rsidRPr="003908BD" w:rsidRDefault="00DB3C8C" w:rsidP="00DB3C8C">
      <w:pPr>
        <w:spacing w:line="280" w:lineRule="atLeast"/>
        <w:rPr>
          <w:rFonts w:cs="Arial"/>
          <w:b/>
          <w:szCs w:val="22"/>
        </w:rPr>
      </w:pPr>
      <w:bookmarkStart w:id="5" w:name="V_head1"/>
      <w:bookmarkEnd w:id="5"/>
      <w:r>
        <w:rPr>
          <w:rFonts w:cs="Arial"/>
          <w:b/>
          <w:szCs w:val="22"/>
        </w:rPr>
        <w:t xml:space="preserve">Parallel zur Fachmesse für elektromagnetische Verträglichkeit vom 28. – 30.03.2023 in Stuttgart darf sich die Branche </w:t>
      </w:r>
      <w:r w:rsidRPr="003908BD">
        <w:rPr>
          <w:rFonts w:cs="Arial"/>
          <w:b/>
          <w:szCs w:val="22"/>
        </w:rPr>
        <w:t>auf insgesamt 36 hochwertige und praxisorientierte Workshops</w:t>
      </w:r>
      <w:r>
        <w:rPr>
          <w:rFonts w:cs="Arial"/>
          <w:b/>
          <w:szCs w:val="22"/>
        </w:rPr>
        <w:t xml:space="preserve"> zu aktuellen EMV-Themen </w:t>
      </w:r>
      <w:r w:rsidRPr="003908BD">
        <w:rPr>
          <w:rFonts w:cs="Arial"/>
          <w:b/>
          <w:szCs w:val="22"/>
        </w:rPr>
        <w:t>freuen</w:t>
      </w:r>
      <w:r>
        <w:rPr>
          <w:rFonts w:cs="Arial"/>
          <w:b/>
          <w:szCs w:val="22"/>
        </w:rPr>
        <w:t>. Anmeldungen dazu sind ab sofort online möglich.</w:t>
      </w:r>
    </w:p>
    <w:p w14:paraId="4DE4C273" w14:textId="77777777" w:rsidR="00DB3C8C" w:rsidRDefault="00DB3C8C" w:rsidP="00DB3C8C">
      <w:pPr>
        <w:pStyle w:val="Default"/>
        <w:rPr>
          <w:b/>
          <w:sz w:val="22"/>
          <w:szCs w:val="22"/>
        </w:rPr>
      </w:pPr>
    </w:p>
    <w:p w14:paraId="397DE82A" w14:textId="05C5CAF7" w:rsidR="00AD557C" w:rsidRDefault="00DB3C8C" w:rsidP="00DB3C8C">
      <w:pPr>
        <w:spacing w:line="280" w:lineRule="atLeast"/>
        <w:rPr>
          <w:rFonts w:cs="Arial"/>
          <w:szCs w:val="22"/>
        </w:rPr>
      </w:pPr>
      <w:r>
        <w:rPr>
          <w:rFonts w:cs="Arial"/>
          <w:szCs w:val="22"/>
        </w:rPr>
        <w:t xml:space="preserve">Die Workshop-Themen wurden von einem 19-köpfigen Expertenkomitee im Vorfeld ausgewählt. </w:t>
      </w:r>
      <w:r w:rsidRPr="003908BD">
        <w:rPr>
          <w:rFonts w:cs="Arial"/>
          <w:szCs w:val="22"/>
        </w:rPr>
        <w:t>„Eine Vielzahl von Teilnehme</w:t>
      </w:r>
      <w:r w:rsidR="00DC480B">
        <w:rPr>
          <w:rFonts w:cs="Arial"/>
          <w:szCs w:val="22"/>
        </w:rPr>
        <w:t>nde</w:t>
      </w:r>
      <w:r w:rsidRPr="003908BD">
        <w:rPr>
          <w:rFonts w:cs="Arial"/>
          <w:szCs w:val="22"/>
        </w:rPr>
        <w:t xml:space="preserve">n </w:t>
      </w:r>
      <w:r w:rsidRPr="0034021C">
        <w:rPr>
          <w:rFonts w:cs="Arial"/>
          <w:szCs w:val="22"/>
        </w:rPr>
        <w:t>aus Industrie und Wissenschaft</w:t>
      </w:r>
      <w:r w:rsidRPr="003908BD">
        <w:rPr>
          <w:rFonts w:cs="Arial"/>
          <w:szCs w:val="22"/>
        </w:rPr>
        <w:t xml:space="preserve"> wird sich auf der EMV 2023 in Stuttgart zum fachlichen Austausch treffen</w:t>
      </w:r>
      <w:r>
        <w:rPr>
          <w:rFonts w:cs="Arial"/>
          <w:szCs w:val="22"/>
        </w:rPr>
        <w:t xml:space="preserve">“, erläutert Komitee-Vorsitzender </w:t>
      </w:r>
      <w:r>
        <w:t xml:space="preserve">Dipl.-Phys. </w:t>
      </w:r>
      <w:r w:rsidRPr="003679A4">
        <w:rPr>
          <w:rFonts w:cs="Arial"/>
          <w:szCs w:val="22"/>
        </w:rPr>
        <w:t>Detlef Hoffmann von der Firma Webasto Roof &amp; Components SE</w:t>
      </w:r>
      <w:r>
        <w:rPr>
          <w:rFonts w:cs="Arial"/>
          <w:szCs w:val="22"/>
        </w:rPr>
        <w:t>. „</w:t>
      </w:r>
      <w:r w:rsidRPr="003908BD">
        <w:rPr>
          <w:rFonts w:cs="Arial"/>
          <w:szCs w:val="22"/>
        </w:rPr>
        <w:t>Dafür bietet das Workshop-Programm mit seiner großen Themenvielfalt beste Bedingungen. Hier finden Newcomer, Senior-Experten und Entscheider umfassende Möglichkeiten, ihr Wissen zu vertiefen und ihre Erfahrung zu erweitern.“</w:t>
      </w:r>
    </w:p>
    <w:p w14:paraId="7A0A99B7" w14:textId="77777777" w:rsidR="00AD557C" w:rsidRDefault="00AD557C" w:rsidP="00DB3C8C">
      <w:pPr>
        <w:spacing w:line="280" w:lineRule="atLeast"/>
        <w:rPr>
          <w:rFonts w:cs="Arial"/>
          <w:szCs w:val="22"/>
        </w:rPr>
      </w:pPr>
    </w:p>
    <w:p w14:paraId="1C5D77E6" w14:textId="5737D666" w:rsidR="00DB3C8C" w:rsidRDefault="00DF1A98" w:rsidP="00DB3C8C">
      <w:pPr>
        <w:spacing w:line="280" w:lineRule="atLeast"/>
        <w:rPr>
          <w:rFonts w:cs="Arial"/>
          <w:szCs w:val="22"/>
        </w:rPr>
      </w:pPr>
      <w:r w:rsidRPr="005A7887">
        <w:rPr>
          <w:rFonts w:cs="Arial"/>
          <w:szCs w:val="22"/>
        </w:rPr>
        <w:t xml:space="preserve">2023 </w:t>
      </w:r>
      <w:r w:rsidR="00AD557C">
        <w:rPr>
          <w:rFonts w:cs="Arial"/>
          <w:szCs w:val="22"/>
        </w:rPr>
        <w:t xml:space="preserve">behandeln </w:t>
      </w:r>
      <w:r w:rsidR="00DC480B">
        <w:rPr>
          <w:rFonts w:cs="Arial"/>
          <w:szCs w:val="22"/>
        </w:rPr>
        <w:t xml:space="preserve">die EMV Workshops die </w:t>
      </w:r>
      <w:r w:rsidR="00AD557C">
        <w:rPr>
          <w:rFonts w:cs="Arial"/>
          <w:szCs w:val="22"/>
        </w:rPr>
        <w:t>Schwerpunkt</w:t>
      </w:r>
      <w:r w:rsidR="00DC480B">
        <w:rPr>
          <w:rFonts w:cs="Arial"/>
          <w:szCs w:val="22"/>
        </w:rPr>
        <w:t>themen</w:t>
      </w:r>
      <w:r w:rsidR="00AD557C">
        <w:rPr>
          <w:rFonts w:cs="Arial"/>
          <w:szCs w:val="22"/>
        </w:rPr>
        <w:t xml:space="preserve"> Messen und Störfestigkeit, Messen </w:t>
      </w:r>
      <w:r>
        <w:rPr>
          <w:rFonts w:cs="Arial"/>
          <w:szCs w:val="22"/>
        </w:rPr>
        <w:t>und Störaussendung, Störschutz/Exposition sowie</w:t>
      </w:r>
      <w:r w:rsidR="00AD557C">
        <w:rPr>
          <w:rFonts w:cs="Arial"/>
          <w:szCs w:val="22"/>
        </w:rPr>
        <w:t xml:space="preserve"> Zulassung und Sicherheit</w:t>
      </w:r>
      <w:r>
        <w:rPr>
          <w:rFonts w:cs="Arial"/>
          <w:szCs w:val="22"/>
        </w:rPr>
        <w:t xml:space="preserve">. </w:t>
      </w:r>
      <w:r w:rsidR="0031267C">
        <w:rPr>
          <w:rFonts w:cs="Arial"/>
          <w:szCs w:val="22"/>
        </w:rPr>
        <w:t xml:space="preserve">Außerdem </w:t>
      </w:r>
      <w:r w:rsidR="007D792C">
        <w:rPr>
          <w:rFonts w:cs="Arial"/>
          <w:szCs w:val="22"/>
        </w:rPr>
        <w:t xml:space="preserve">beinhaltet das Programm </w:t>
      </w:r>
      <w:r w:rsidR="001831C7">
        <w:rPr>
          <w:rFonts w:cs="Arial"/>
          <w:szCs w:val="22"/>
        </w:rPr>
        <w:t xml:space="preserve">spezielle </w:t>
      </w:r>
      <w:r>
        <w:rPr>
          <w:rFonts w:cs="Arial"/>
          <w:szCs w:val="22"/>
        </w:rPr>
        <w:t xml:space="preserve">Themen </w:t>
      </w:r>
      <w:r w:rsidR="007D792C">
        <w:rPr>
          <w:rFonts w:cs="Arial"/>
          <w:szCs w:val="22"/>
        </w:rPr>
        <w:t>wie</w:t>
      </w:r>
      <w:r w:rsidR="0031267C">
        <w:rPr>
          <w:rFonts w:cs="Arial"/>
          <w:szCs w:val="22"/>
        </w:rPr>
        <w:t xml:space="preserve"> </w:t>
      </w:r>
      <w:r w:rsidR="00AD557C">
        <w:rPr>
          <w:rFonts w:cs="Arial"/>
          <w:szCs w:val="22"/>
        </w:rPr>
        <w:t>Luftfahrt- und Medizintechnik</w:t>
      </w:r>
      <w:r w:rsidR="001831C7">
        <w:rPr>
          <w:rFonts w:cs="Arial"/>
          <w:szCs w:val="22"/>
        </w:rPr>
        <w:t xml:space="preserve"> sowie bewährte Grundlagen.</w:t>
      </w:r>
      <w:r w:rsidR="00AD557C">
        <w:rPr>
          <w:rFonts w:cs="Arial"/>
          <w:szCs w:val="22"/>
        </w:rPr>
        <w:t xml:space="preserve"> </w:t>
      </w:r>
    </w:p>
    <w:p w14:paraId="57E6C825" w14:textId="77777777" w:rsidR="002D7D55" w:rsidRDefault="002D7D55" w:rsidP="00DB3C8C">
      <w:pPr>
        <w:spacing w:line="280" w:lineRule="atLeast"/>
        <w:rPr>
          <w:rFonts w:cs="Arial"/>
          <w:szCs w:val="22"/>
        </w:rPr>
      </w:pPr>
    </w:p>
    <w:p w14:paraId="181FE816" w14:textId="34BC5C09" w:rsidR="009F6A2A" w:rsidRPr="00516B4C" w:rsidRDefault="00DC480B" w:rsidP="00E706FA">
      <w:pPr>
        <w:spacing w:line="280" w:lineRule="atLeast"/>
        <w:rPr>
          <w:rFonts w:cs="Arial"/>
          <w:szCs w:val="22"/>
        </w:rPr>
      </w:pPr>
      <w:r w:rsidRPr="00516B4C">
        <w:rPr>
          <w:rFonts w:cs="Arial"/>
          <w:szCs w:val="22"/>
        </w:rPr>
        <w:t xml:space="preserve">Von </w:t>
      </w:r>
      <w:r w:rsidR="002D7D55" w:rsidRPr="00516B4C">
        <w:rPr>
          <w:rFonts w:cs="Arial"/>
          <w:szCs w:val="22"/>
        </w:rPr>
        <w:t>besondere</w:t>
      </w:r>
      <w:r w:rsidRPr="00516B4C">
        <w:rPr>
          <w:rFonts w:cs="Arial"/>
          <w:szCs w:val="22"/>
        </w:rPr>
        <w:t>m</w:t>
      </w:r>
      <w:r w:rsidR="002D7D55" w:rsidRPr="00516B4C">
        <w:rPr>
          <w:rFonts w:cs="Arial"/>
          <w:szCs w:val="22"/>
        </w:rPr>
        <w:t xml:space="preserve"> Interesse</w:t>
      </w:r>
      <w:r w:rsidR="00276EBB" w:rsidRPr="00516B4C">
        <w:rPr>
          <w:rFonts w:cs="Arial"/>
          <w:szCs w:val="22"/>
        </w:rPr>
        <w:t xml:space="preserve"> für alle Teilnehmer aus dem </w:t>
      </w:r>
      <w:r w:rsidR="002D7D55" w:rsidRPr="00516B4C">
        <w:rPr>
          <w:rFonts w:cs="Arial"/>
          <w:szCs w:val="22"/>
        </w:rPr>
        <w:t xml:space="preserve">Bereich Automotive/Drive </w:t>
      </w:r>
      <w:r w:rsidR="009F6A2A" w:rsidRPr="00516B4C">
        <w:rPr>
          <w:rFonts w:cs="Arial"/>
          <w:szCs w:val="22"/>
        </w:rPr>
        <w:t>sind die</w:t>
      </w:r>
      <w:r w:rsidR="002D7D55" w:rsidRPr="00516B4C">
        <w:rPr>
          <w:rFonts w:cs="Arial"/>
          <w:szCs w:val="22"/>
        </w:rPr>
        <w:t xml:space="preserve"> Workshop</w:t>
      </w:r>
      <w:r w:rsidR="00453A81" w:rsidRPr="00516B4C">
        <w:rPr>
          <w:rFonts w:cs="Arial"/>
          <w:szCs w:val="22"/>
        </w:rPr>
        <w:t>s</w:t>
      </w:r>
      <w:r w:rsidR="0088521B" w:rsidRPr="00516B4C">
        <w:rPr>
          <w:rFonts w:cs="Arial"/>
          <w:szCs w:val="22"/>
        </w:rPr>
        <w:t xml:space="preserve"> </w:t>
      </w:r>
      <w:r w:rsidR="002D7D55" w:rsidRPr="00516B4C">
        <w:rPr>
          <w:rFonts w:cs="Arial"/>
          <w:szCs w:val="22"/>
        </w:rPr>
        <w:t xml:space="preserve">von Referent Matthias Richter, Westsächsische Hochschule Zwickau „EMV für Neu- und Quereinsteiger mit Automobilfokus“ </w:t>
      </w:r>
      <w:r w:rsidR="00453A81" w:rsidRPr="00516B4C">
        <w:rPr>
          <w:rFonts w:cs="Arial"/>
          <w:szCs w:val="22"/>
        </w:rPr>
        <w:t xml:space="preserve">und </w:t>
      </w:r>
      <w:r w:rsidR="002D7D55" w:rsidRPr="00516B4C">
        <w:rPr>
          <w:rFonts w:cs="Arial"/>
          <w:szCs w:val="22"/>
        </w:rPr>
        <w:t xml:space="preserve">„Elektrische Anforderungen und Prüfungen gemäß LV 124 und LV 148“ von Marc </w:t>
      </w:r>
      <w:proofErr w:type="spellStart"/>
      <w:r w:rsidR="002D7D55" w:rsidRPr="00516B4C">
        <w:rPr>
          <w:rFonts w:cs="Arial"/>
          <w:szCs w:val="22"/>
        </w:rPr>
        <w:t>Spriessler</w:t>
      </w:r>
      <w:proofErr w:type="spellEnd"/>
      <w:r w:rsidR="002D7D55" w:rsidRPr="00516B4C">
        <w:rPr>
          <w:rFonts w:cs="Arial"/>
          <w:szCs w:val="22"/>
        </w:rPr>
        <w:t>, AMETEK CTS GmbH</w:t>
      </w:r>
      <w:r w:rsidR="00453A81" w:rsidRPr="00516B4C">
        <w:rPr>
          <w:rFonts w:cs="Arial"/>
          <w:szCs w:val="22"/>
        </w:rPr>
        <w:t>.</w:t>
      </w:r>
    </w:p>
    <w:p w14:paraId="392394C5" w14:textId="77777777" w:rsidR="00BE36C0" w:rsidRDefault="00BE36C0" w:rsidP="00E706FA">
      <w:pPr>
        <w:spacing w:line="280" w:lineRule="atLeast"/>
        <w:rPr>
          <w:rFonts w:cs="Arial"/>
          <w:szCs w:val="22"/>
        </w:rPr>
      </w:pPr>
    </w:p>
    <w:p w14:paraId="6AD09FE0" w14:textId="77777777" w:rsidR="00451F55" w:rsidRDefault="009F6A2A" w:rsidP="00451F55">
      <w:pPr>
        <w:rPr>
          <w:rFonts w:cs="Arial"/>
          <w:szCs w:val="22"/>
        </w:rPr>
      </w:pPr>
      <w:r>
        <w:rPr>
          <w:rFonts w:cs="Arial"/>
          <w:szCs w:val="22"/>
        </w:rPr>
        <w:t>Die zeitliche aufeinander abgestimmte Reihenfolge ermöglicht den Teilnehmern</w:t>
      </w:r>
      <w:r w:rsidR="00DC480B">
        <w:rPr>
          <w:rFonts w:cs="Arial"/>
          <w:szCs w:val="22"/>
        </w:rPr>
        <w:t>,</w:t>
      </w:r>
      <w:r>
        <w:rPr>
          <w:rFonts w:cs="Arial"/>
          <w:szCs w:val="22"/>
        </w:rPr>
        <w:t xml:space="preserve"> mehrere inhaltlich aufeinander aufbauende oder ergänzende Workshops zu besuchen. Sechs der Workshops finden in englischer Sprache statt.</w:t>
      </w:r>
      <w:r w:rsidR="00DC480B">
        <w:rPr>
          <w:rFonts w:cs="Arial"/>
          <w:szCs w:val="22"/>
        </w:rPr>
        <w:t xml:space="preserve"> Davon werden drei von </w:t>
      </w:r>
      <w:r w:rsidR="00DC480B" w:rsidRPr="00DC480B">
        <w:rPr>
          <w:rFonts w:cs="Arial"/>
          <w:szCs w:val="22"/>
        </w:rPr>
        <w:t xml:space="preserve">Frank </w:t>
      </w:r>
      <w:proofErr w:type="spellStart"/>
      <w:r w:rsidR="00DC480B" w:rsidRPr="00DC480B">
        <w:rPr>
          <w:rFonts w:cs="Arial"/>
          <w:szCs w:val="22"/>
        </w:rPr>
        <w:t>Leferink</w:t>
      </w:r>
      <w:proofErr w:type="spellEnd"/>
      <w:r w:rsidR="00DC480B" w:rsidRPr="00DC480B">
        <w:rPr>
          <w:rFonts w:cs="Arial"/>
          <w:szCs w:val="22"/>
        </w:rPr>
        <w:t xml:space="preserve">, University </w:t>
      </w:r>
      <w:proofErr w:type="spellStart"/>
      <w:r w:rsidR="00DC480B" w:rsidRPr="00DC480B">
        <w:rPr>
          <w:rFonts w:cs="Arial"/>
          <w:szCs w:val="22"/>
        </w:rPr>
        <w:t>of</w:t>
      </w:r>
      <w:proofErr w:type="spellEnd"/>
      <w:r w:rsidR="00DC480B" w:rsidRPr="00DC480B">
        <w:rPr>
          <w:rFonts w:cs="Arial"/>
          <w:szCs w:val="22"/>
        </w:rPr>
        <w:t xml:space="preserve"> Twente und zwei von Dr. Diethard Hansen, EURO EMC SERVICE (EES) Dr. Hansen Consulting </w:t>
      </w:r>
      <w:r w:rsidR="00DC480B">
        <w:rPr>
          <w:rFonts w:cs="Arial"/>
          <w:szCs w:val="22"/>
        </w:rPr>
        <w:t>gehalten</w:t>
      </w:r>
      <w:r w:rsidR="00DC480B" w:rsidRPr="00DC480B">
        <w:rPr>
          <w:rFonts w:cs="Arial"/>
          <w:szCs w:val="22"/>
        </w:rPr>
        <w:t xml:space="preserve">. </w:t>
      </w:r>
      <w:r w:rsidR="00DC480B">
        <w:rPr>
          <w:rFonts w:cs="Arial"/>
          <w:szCs w:val="22"/>
        </w:rPr>
        <w:t>Z</w:t>
      </w:r>
      <w:r w:rsidR="00DC480B" w:rsidRPr="00DC480B">
        <w:rPr>
          <w:rFonts w:cs="Arial"/>
          <w:szCs w:val="22"/>
        </w:rPr>
        <w:t xml:space="preserve">um ersten Mal dabei ist der Referent Arturo </w:t>
      </w:r>
      <w:proofErr w:type="spellStart"/>
      <w:r w:rsidR="00DC480B" w:rsidRPr="00DC480B">
        <w:rPr>
          <w:rFonts w:cs="Arial"/>
          <w:szCs w:val="22"/>
        </w:rPr>
        <w:t>Mediano</w:t>
      </w:r>
      <w:proofErr w:type="spellEnd"/>
      <w:r w:rsidR="00DC480B" w:rsidRPr="00DC480B">
        <w:rPr>
          <w:rFonts w:cs="Arial"/>
          <w:szCs w:val="22"/>
        </w:rPr>
        <w:t xml:space="preserve"> von der University </w:t>
      </w:r>
      <w:proofErr w:type="spellStart"/>
      <w:r w:rsidR="00DC480B" w:rsidRPr="00DC480B">
        <w:rPr>
          <w:rFonts w:cs="Arial"/>
          <w:szCs w:val="22"/>
        </w:rPr>
        <w:t>of</w:t>
      </w:r>
      <w:proofErr w:type="spellEnd"/>
      <w:r w:rsidR="00DC480B" w:rsidRPr="00DC480B">
        <w:rPr>
          <w:rFonts w:cs="Arial"/>
          <w:szCs w:val="22"/>
        </w:rPr>
        <w:t xml:space="preserve"> Zaragoza mit dem Thema “EMI/EMC </w:t>
      </w:r>
      <w:proofErr w:type="spellStart"/>
      <w:r w:rsidR="00DC480B" w:rsidRPr="00DC480B">
        <w:rPr>
          <w:rFonts w:cs="Arial"/>
          <w:szCs w:val="22"/>
        </w:rPr>
        <w:t>debugging</w:t>
      </w:r>
      <w:proofErr w:type="spellEnd"/>
      <w:r w:rsidR="00DC480B" w:rsidRPr="00DC480B">
        <w:rPr>
          <w:rFonts w:cs="Arial"/>
          <w:szCs w:val="22"/>
        </w:rPr>
        <w:t xml:space="preserve"> </w:t>
      </w:r>
      <w:proofErr w:type="spellStart"/>
      <w:r w:rsidR="00DC480B" w:rsidRPr="00DC480B">
        <w:rPr>
          <w:rFonts w:cs="Arial"/>
          <w:szCs w:val="22"/>
        </w:rPr>
        <w:t>using</w:t>
      </w:r>
      <w:proofErr w:type="spellEnd"/>
      <w:r w:rsidR="00DC480B" w:rsidRPr="00DC480B">
        <w:rPr>
          <w:rFonts w:cs="Arial"/>
          <w:szCs w:val="22"/>
        </w:rPr>
        <w:t xml:space="preserve"> </w:t>
      </w:r>
      <w:proofErr w:type="spellStart"/>
      <w:r w:rsidR="00DC480B" w:rsidRPr="00DC480B">
        <w:rPr>
          <w:rFonts w:cs="Arial"/>
          <w:szCs w:val="22"/>
        </w:rPr>
        <w:t>oscilloscopes</w:t>
      </w:r>
      <w:proofErr w:type="spellEnd"/>
      <w:r w:rsidR="00DC480B" w:rsidRPr="00DC480B">
        <w:rPr>
          <w:rFonts w:cs="Arial"/>
          <w:szCs w:val="22"/>
        </w:rPr>
        <w:t xml:space="preserve"> </w:t>
      </w:r>
      <w:proofErr w:type="spellStart"/>
      <w:r w:rsidR="00DC480B" w:rsidRPr="00DC480B">
        <w:rPr>
          <w:rFonts w:cs="Arial"/>
          <w:szCs w:val="22"/>
        </w:rPr>
        <w:t>with</w:t>
      </w:r>
      <w:proofErr w:type="spellEnd"/>
      <w:r w:rsidR="00DC480B" w:rsidRPr="00DC480B">
        <w:rPr>
          <w:rFonts w:cs="Arial"/>
          <w:szCs w:val="22"/>
        </w:rPr>
        <w:t xml:space="preserve"> time </w:t>
      </w:r>
      <w:proofErr w:type="spellStart"/>
      <w:r w:rsidR="00DC480B" w:rsidRPr="00DC480B">
        <w:rPr>
          <w:rFonts w:cs="Arial"/>
          <w:szCs w:val="22"/>
        </w:rPr>
        <w:t>frequency</w:t>
      </w:r>
      <w:proofErr w:type="spellEnd"/>
      <w:r w:rsidR="00DC480B" w:rsidRPr="00DC480B">
        <w:rPr>
          <w:rFonts w:cs="Arial"/>
          <w:szCs w:val="22"/>
        </w:rPr>
        <w:t xml:space="preserve"> </w:t>
      </w:r>
      <w:proofErr w:type="spellStart"/>
      <w:r w:rsidR="00DC480B" w:rsidRPr="00DC480B">
        <w:rPr>
          <w:rFonts w:cs="Arial"/>
          <w:szCs w:val="22"/>
        </w:rPr>
        <w:t>conversion</w:t>
      </w:r>
      <w:proofErr w:type="spellEnd"/>
      <w:r w:rsidR="00DC480B" w:rsidRPr="00DC480B">
        <w:rPr>
          <w:rFonts w:cs="Arial"/>
          <w:szCs w:val="22"/>
        </w:rPr>
        <w:t>“.</w:t>
      </w:r>
      <w:r w:rsidR="00451F55" w:rsidRPr="00DC480B" w:rsidDel="001831C7">
        <w:rPr>
          <w:rFonts w:cs="Arial"/>
          <w:szCs w:val="22"/>
        </w:rPr>
        <w:t xml:space="preserve"> </w:t>
      </w:r>
    </w:p>
    <w:p w14:paraId="6593283D" w14:textId="77777777" w:rsidR="00451F55" w:rsidRDefault="00451F55" w:rsidP="00451F55">
      <w:pPr>
        <w:rPr>
          <w:rFonts w:cs="Arial"/>
          <w:szCs w:val="22"/>
        </w:rPr>
      </w:pPr>
    </w:p>
    <w:p w14:paraId="0E7EE82A" w14:textId="60923F4C" w:rsidR="00DB3C8C" w:rsidRDefault="002D7D55" w:rsidP="00451F55">
      <w:pPr>
        <w:rPr>
          <w:rFonts w:cs="Arial"/>
          <w:szCs w:val="22"/>
        </w:rPr>
      </w:pPr>
      <w:r>
        <w:rPr>
          <w:rFonts w:cs="Arial"/>
          <w:szCs w:val="22"/>
        </w:rPr>
        <w:t xml:space="preserve">Anmeldungen </w:t>
      </w:r>
      <w:r w:rsidR="00A657DA">
        <w:rPr>
          <w:rFonts w:cs="Arial"/>
          <w:szCs w:val="22"/>
        </w:rPr>
        <w:t>für die</w:t>
      </w:r>
      <w:r>
        <w:rPr>
          <w:rFonts w:cs="Arial"/>
          <w:szCs w:val="22"/>
        </w:rPr>
        <w:t xml:space="preserve"> Workshops</w:t>
      </w:r>
      <w:r w:rsidR="00DB3C8C">
        <w:rPr>
          <w:rFonts w:cs="Arial"/>
          <w:szCs w:val="22"/>
        </w:rPr>
        <w:t xml:space="preserve"> sind ab sofort</w:t>
      </w:r>
      <w:r w:rsidR="00DB3C8C" w:rsidRPr="003908BD">
        <w:rPr>
          <w:rFonts w:cs="Arial"/>
          <w:szCs w:val="22"/>
        </w:rPr>
        <w:t xml:space="preserve"> möglich</w:t>
      </w:r>
      <w:r w:rsidR="00DB3C8C">
        <w:rPr>
          <w:rFonts w:cs="Arial"/>
          <w:szCs w:val="22"/>
        </w:rPr>
        <w:t xml:space="preserve">; </w:t>
      </w:r>
      <w:r w:rsidR="00DB3C8C" w:rsidRPr="003908BD">
        <w:rPr>
          <w:rFonts w:cs="Arial"/>
          <w:szCs w:val="22"/>
        </w:rPr>
        <w:t>bei einer Buchung mehrere</w:t>
      </w:r>
      <w:r w:rsidR="00DB3C8C">
        <w:rPr>
          <w:rFonts w:cs="Arial"/>
          <w:szCs w:val="22"/>
        </w:rPr>
        <w:t>r</w:t>
      </w:r>
      <w:r w:rsidR="00DB3C8C" w:rsidRPr="003908BD">
        <w:rPr>
          <w:rFonts w:cs="Arial"/>
          <w:szCs w:val="22"/>
        </w:rPr>
        <w:t xml:space="preserve"> Workshops gelten Staffelpreise. </w:t>
      </w:r>
      <w:r w:rsidR="00DB3C8C">
        <w:rPr>
          <w:rFonts w:cs="Arial"/>
          <w:szCs w:val="22"/>
        </w:rPr>
        <w:t>Zudem profitieren Interessierte bis zum 21.02.2023 von vergünstigten Frühbucherpreisen</w:t>
      </w:r>
      <w:r w:rsidR="00DB3C8C" w:rsidRPr="003908BD">
        <w:rPr>
          <w:rFonts w:cs="Arial"/>
          <w:szCs w:val="22"/>
        </w:rPr>
        <w:t>.</w:t>
      </w:r>
    </w:p>
    <w:p w14:paraId="359D3D4B" w14:textId="77777777" w:rsidR="00DB3C8C" w:rsidRDefault="00DB3C8C" w:rsidP="00DB3C8C">
      <w:pPr>
        <w:spacing w:line="280" w:lineRule="atLeast"/>
        <w:rPr>
          <w:rFonts w:cs="Arial"/>
          <w:szCs w:val="22"/>
        </w:rPr>
      </w:pPr>
    </w:p>
    <w:p w14:paraId="6C453C43" w14:textId="765BC412" w:rsidR="00DB3C8C" w:rsidRPr="003908BD" w:rsidRDefault="00DB3C8C" w:rsidP="00DB3C8C">
      <w:pPr>
        <w:spacing w:line="280" w:lineRule="atLeast"/>
        <w:rPr>
          <w:rFonts w:cs="Arial"/>
          <w:szCs w:val="22"/>
        </w:rPr>
      </w:pPr>
      <w:r>
        <w:rPr>
          <w:rFonts w:cs="Arial"/>
          <w:szCs w:val="22"/>
        </w:rPr>
        <w:lastRenderedPageBreak/>
        <w:t xml:space="preserve">Das vollständige Programm, die Registrierung zu den Workshops sowie weitere Informationen zur Veranstaltung sind unter </w:t>
      </w:r>
      <w:hyperlink r:id="rId9" w:history="1">
        <w:r w:rsidRPr="00AD557C">
          <w:rPr>
            <w:rStyle w:val="Hyperlink"/>
            <w:rFonts w:cs="Arial"/>
            <w:szCs w:val="22"/>
          </w:rPr>
          <w:t>e-emv.com</w:t>
        </w:r>
      </w:hyperlink>
      <w:r w:rsidRPr="00AD557C">
        <w:rPr>
          <w:rFonts w:cs="Arial"/>
          <w:color w:val="0070C0"/>
          <w:szCs w:val="22"/>
        </w:rPr>
        <w:t xml:space="preserve"> </w:t>
      </w:r>
      <w:r>
        <w:rPr>
          <w:rFonts w:cs="Arial"/>
          <w:szCs w:val="22"/>
        </w:rPr>
        <w:t>verfügbar.</w:t>
      </w:r>
    </w:p>
    <w:p w14:paraId="3725C443" w14:textId="77777777" w:rsidR="00DB3C8C" w:rsidRDefault="00DB3C8C" w:rsidP="00DB3C8C">
      <w:pPr>
        <w:spacing w:line="280" w:lineRule="atLeast"/>
        <w:contextualSpacing/>
        <w:rPr>
          <w:rFonts w:cs="Arial"/>
          <w:szCs w:val="22"/>
        </w:rPr>
      </w:pPr>
    </w:p>
    <w:p w14:paraId="7370AD66" w14:textId="77777777" w:rsidR="00D362FB" w:rsidRDefault="00D362FB"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5B6EE15A"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4FC1E873" w14:textId="77777777" w:rsidR="003254A0" w:rsidRPr="00264E7A" w:rsidRDefault="003254A0" w:rsidP="003254A0">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5CFF5FF0" w14:textId="77777777" w:rsidR="003254A0" w:rsidRPr="00264E7A" w:rsidRDefault="003254A0" w:rsidP="003254A0">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4C106410" w14:textId="77777777" w:rsidR="003254A0" w:rsidRPr="00264E7A" w:rsidRDefault="003254A0" w:rsidP="003254A0">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06BBC06D" w14:textId="5569433F" w:rsidR="00391301" w:rsidRPr="00A23A17" w:rsidRDefault="003254A0" w:rsidP="00A23A17">
      <w:pPr>
        <w:spacing w:line="280" w:lineRule="atLeast"/>
        <w:contextualSpacing/>
        <w:rPr>
          <w:rFonts w:cs="Arial"/>
          <w:color w:val="0000FF"/>
          <w:sz w:val="17"/>
          <w:szCs w:val="17"/>
          <w:u w:val="single"/>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sectPr w:rsidR="00391301" w:rsidRPr="00A23A17">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DBFF" w14:textId="77777777" w:rsidR="00A85EBA" w:rsidRDefault="00A85E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5595D">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5595D">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77E92390" w:rsidR="00D362FB" w:rsidRDefault="007C68E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3F0285">
                            <w:rPr>
                              <w:noProof/>
                              <w:color w:val="000000"/>
                              <w:spacing w:val="4"/>
                              <w:sz w:val="15"/>
                              <w:szCs w:val="15"/>
                              <w:lang w:val="en-US"/>
                            </w:rPr>
                            <w:t xml:space="preserve"> </w:t>
                          </w:r>
                          <w:r>
                            <w:rPr>
                              <w:noProof/>
                              <w:color w:val="000000"/>
                              <w:spacing w:val="4"/>
                              <w:sz w:val="15"/>
                              <w:szCs w:val="15"/>
                              <w:lang w:val="en-US"/>
                            </w:rPr>
                            <w:t>28</w:t>
                          </w:r>
                          <w:r w:rsidR="00B07047">
                            <w:rPr>
                              <w:noProof/>
                              <w:color w:val="000000"/>
                              <w:spacing w:val="4"/>
                              <w:sz w:val="15"/>
                              <w:szCs w:val="15"/>
                              <w:lang w:val="en-US"/>
                            </w:rPr>
                            <w:t>.</w:t>
                          </w:r>
                          <w:r w:rsidR="003F0285">
                            <w:rPr>
                              <w:noProof/>
                              <w:color w:val="000000"/>
                              <w:spacing w:val="4"/>
                              <w:sz w:val="15"/>
                              <w:szCs w:val="15"/>
                              <w:lang w:val="en-US"/>
                            </w:rPr>
                            <w:t xml:space="preserve"> – </w:t>
                          </w:r>
                          <w:r>
                            <w:rPr>
                              <w:noProof/>
                              <w:color w:val="000000"/>
                              <w:spacing w:val="4"/>
                              <w:sz w:val="15"/>
                              <w:szCs w:val="15"/>
                              <w:lang w:val="en-US"/>
                            </w:rPr>
                            <w:t>30</w:t>
                          </w:r>
                          <w:r w:rsidR="00B07047">
                            <w:rPr>
                              <w:noProof/>
                              <w:color w:val="000000"/>
                              <w:spacing w:val="4"/>
                              <w:sz w:val="15"/>
                              <w:szCs w:val="15"/>
                              <w:lang w:val="en-US"/>
                            </w:rPr>
                            <w:t>.0</w:t>
                          </w:r>
                          <w:r>
                            <w:rPr>
                              <w:noProof/>
                              <w:color w:val="000000"/>
                              <w:spacing w:val="4"/>
                              <w:sz w:val="15"/>
                              <w:szCs w:val="15"/>
                              <w:lang w:val="en-US"/>
                            </w:rPr>
                            <w:t>3</w:t>
                          </w:r>
                          <w:r w:rsidR="003F0285">
                            <w:rPr>
                              <w:noProof/>
                              <w:color w:val="000000"/>
                              <w:spacing w:val="4"/>
                              <w:sz w:val="15"/>
                              <w:szCs w:val="15"/>
                              <w:lang w:val="en-US"/>
                            </w:rPr>
                            <w:t>.20</w:t>
                          </w:r>
                          <w:r w:rsidR="003F4524">
                            <w:rPr>
                              <w:noProof/>
                              <w:color w:val="000000"/>
                              <w:spacing w:val="4"/>
                              <w:sz w:val="15"/>
                              <w:szCs w:val="15"/>
                              <w:lang w:val="en-US"/>
                            </w:rPr>
                            <w:t>2</w:t>
                          </w:r>
                          <w:r>
                            <w:rPr>
                              <w:noProof/>
                              <w:color w:val="000000"/>
                              <w:spacing w:val="4"/>
                              <w:sz w:val="15"/>
                              <w:szCs w:val="15"/>
                              <w:lang w:val="en-US"/>
                            </w:rPr>
                            <w:t>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120EC8C4" w14:textId="77E92390" w:rsidR="00D362FB" w:rsidRDefault="007C68E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3F0285">
                      <w:rPr>
                        <w:noProof/>
                        <w:color w:val="000000"/>
                        <w:spacing w:val="4"/>
                        <w:sz w:val="15"/>
                        <w:szCs w:val="15"/>
                        <w:lang w:val="en-US"/>
                      </w:rPr>
                      <w:t xml:space="preserve"> </w:t>
                    </w:r>
                    <w:r>
                      <w:rPr>
                        <w:noProof/>
                        <w:color w:val="000000"/>
                        <w:spacing w:val="4"/>
                        <w:sz w:val="15"/>
                        <w:szCs w:val="15"/>
                        <w:lang w:val="en-US"/>
                      </w:rPr>
                      <w:t>28</w:t>
                    </w:r>
                    <w:r w:rsidR="00B07047">
                      <w:rPr>
                        <w:noProof/>
                        <w:color w:val="000000"/>
                        <w:spacing w:val="4"/>
                        <w:sz w:val="15"/>
                        <w:szCs w:val="15"/>
                        <w:lang w:val="en-US"/>
                      </w:rPr>
                      <w:t>.</w:t>
                    </w:r>
                    <w:r w:rsidR="003F0285">
                      <w:rPr>
                        <w:noProof/>
                        <w:color w:val="000000"/>
                        <w:spacing w:val="4"/>
                        <w:sz w:val="15"/>
                        <w:szCs w:val="15"/>
                        <w:lang w:val="en-US"/>
                      </w:rPr>
                      <w:t xml:space="preserve"> – </w:t>
                    </w:r>
                    <w:r>
                      <w:rPr>
                        <w:noProof/>
                        <w:color w:val="000000"/>
                        <w:spacing w:val="4"/>
                        <w:sz w:val="15"/>
                        <w:szCs w:val="15"/>
                        <w:lang w:val="en-US"/>
                      </w:rPr>
                      <w:t>30</w:t>
                    </w:r>
                    <w:r w:rsidR="00B07047">
                      <w:rPr>
                        <w:noProof/>
                        <w:color w:val="000000"/>
                        <w:spacing w:val="4"/>
                        <w:sz w:val="15"/>
                        <w:szCs w:val="15"/>
                        <w:lang w:val="en-US"/>
                      </w:rPr>
                      <w:t>.0</w:t>
                    </w:r>
                    <w:r>
                      <w:rPr>
                        <w:noProof/>
                        <w:color w:val="000000"/>
                        <w:spacing w:val="4"/>
                        <w:sz w:val="15"/>
                        <w:szCs w:val="15"/>
                        <w:lang w:val="en-US"/>
                      </w:rPr>
                      <w:t>3</w:t>
                    </w:r>
                    <w:r w:rsidR="003F0285">
                      <w:rPr>
                        <w:noProof/>
                        <w:color w:val="000000"/>
                        <w:spacing w:val="4"/>
                        <w:sz w:val="15"/>
                        <w:szCs w:val="15"/>
                        <w:lang w:val="en-US"/>
                      </w:rPr>
                      <w:t>.20</w:t>
                    </w:r>
                    <w:r w:rsidR="003F4524">
                      <w:rPr>
                        <w:noProof/>
                        <w:color w:val="000000"/>
                        <w:spacing w:val="4"/>
                        <w:sz w:val="15"/>
                        <w:szCs w:val="15"/>
                        <w:lang w:val="en-US"/>
                      </w:rPr>
                      <w:t>2</w:t>
                    </w:r>
                    <w:r>
                      <w:rPr>
                        <w:noProof/>
                        <w:color w:val="000000"/>
                        <w:spacing w:val="4"/>
                        <w:sz w:val="15"/>
                        <w:szCs w:val="15"/>
                        <w:lang w:val="en-US"/>
                      </w:rPr>
                      <w:t>3</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5FDA" w14:textId="77777777" w:rsidR="00A85EBA" w:rsidRDefault="00A85E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lang w:eastAsia="zh-CN"/>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94F4F"/>
    <w:multiLevelType w:val="hybridMultilevel"/>
    <w:tmpl w:val="9042D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723DC"/>
    <w:rsid w:val="000A7AC4"/>
    <w:rsid w:val="000A7B1F"/>
    <w:rsid w:val="000C7BAB"/>
    <w:rsid w:val="000E3A1E"/>
    <w:rsid w:val="00173C77"/>
    <w:rsid w:val="001831C7"/>
    <w:rsid w:val="00196CAC"/>
    <w:rsid w:val="00211FD7"/>
    <w:rsid w:val="00224BF9"/>
    <w:rsid w:val="00242D39"/>
    <w:rsid w:val="00270D9F"/>
    <w:rsid w:val="00276EBB"/>
    <w:rsid w:val="002D7D55"/>
    <w:rsid w:val="002E3A34"/>
    <w:rsid w:val="0031267C"/>
    <w:rsid w:val="00320D86"/>
    <w:rsid w:val="003254A0"/>
    <w:rsid w:val="00331709"/>
    <w:rsid w:val="003443ED"/>
    <w:rsid w:val="0035595D"/>
    <w:rsid w:val="00391301"/>
    <w:rsid w:val="003A1ADA"/>
    <w:rsid w:val="003C3677"/>
    <w:rsid w:val="003F0285"/>
    <w:rsid w:val="003F4524"/>
    <w:rsid w:val="003F5975"/>
    <w:rsid w:val="00402898"/>
    <w:rsid w:val="004202FE"/>
    <w:rsid w:val="0044765F"/>
    <w:rsid w:val="00451F55"/>
    <w:rsid w:val="00453A81"/>
    <w:rsid w:val="0051489E"/>
    <w:rsid w:val="00516B4C"/>
    <w:rsid w:val="00553786"/>
    <w:rsid w:val="005C5717"/>
    <w:rsid w:val="005D49CD"/>
    <w:rsid w:val="005F071D"/>
    <w:rsid w:val="00610FCB"/>
    <w:rsid w:val="00622307"/>
    <w:rsid w:val="006C7FBB"/>
    <w:rsid w:val="0071302B"/>
    <w:rsid w:val="0076695A"/>
    <w:rsid w:val="00791EBB"/>
    <w:rsid w:val="00795E67"/>
    <w:rsid w:val="007C68E8"/>
    <w:rsid w:val="007D792C"/>
    <w:rsid w:val="007E0898"/>
    <w:rsid w:val="008001D8"/>
    <w:rsid w:val="00851A4F"/>
    <w:rsid w:val="00857CEA"/>
    <w:rsid w:val="0088521B"/>
    <w:rsid w:val="008B7A9A"/>
    <w:rsid w:val="0090531E"/>
    <w:rsid w:val="00913DF3"/>
    <w:rsid w:val="00921FDD"/>
    <w:rsid w:val="00921FF1"/>
    <w:rsid w:val="009C4D81"/>
    <w:rsid w:val="009F6A2A"/>
    <w:rsid w:val="00A23A17"/>
    <w:rsid w:val="00A657DA"/>
    <w:rsid w:val="00A85EBA"/>
    <w:rsid w:val="00AC15CE"/>
    <w:rsid w:val="00AC19E1"/>
    <w:rsid w:val="00AD557C"/>
    <w:rsid w:val="00B07047"/>
    <w:rsid w:val="00B76BC9"/>
    <w:rsid w:val="00B947BA"/>
    <w:rsid w:val="00BD2040"/>
    <w:rsid w:val="00BE36C0"/>
    <w:rsid w:val="00C025B5"/>
    <w:rsid w:val="00CA5F7C"/>
    <w:rsid w:val="00D362FB"/>
    <w:rsid w:val="00D6700E"/>
    <w:rsid w:val="00DB1C4E"/>
    <w:rsid w:val="00DB3C8C"/>
    <w:rsid w:val="00DC480B"/>
    <w:rsid w:val="00DF1A98"/>
    <w:rsid w:val="00E20196"/>
    <w:rsid w:val="00E21086"/>
    <w:rsid w:val="00E229D9"/>
    <w:rsid w:val="00E706FA"/>
    <w:rsid w:val="00ED1F74"/>
    <w:rsid w:val="00ED413B"/>
    <w:rsid w:val="00EE3C8A"/>
    <w:rsid w:val="00F118C6"/>
    <w:rsid w:val="00F63F5D"/>
    <w:rsid w:val="00F80444"/>
    <w:rsid w:val="00F87E91"/>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customStyle="1" w:styleId="Default">
    <w:name w:val="Default"/>
    <w:rsid w:val="00A23A1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CA5F7C"/>
    <w:rPr>
      <w:sz w:val="16"/>
      <w:szCs w:val="16"/>
    </w:rPr>
  </w:style>
  <w:style w:type="paragraph" w:styleId="Kommentartext">
    <w:name w:val="annotation text"/>
    <w:basedOn w:val="Standard"/>
    <w:link w:val="KommentartextZchn"/>
    <w:semiHidden/>
    <w:unhideWhenUsed/>
    <w:rsid w:val="00CA5F7C"/>
    <w:pPr>
      <w:spacing w:line="240" w:lineRule="auto"/>
    </w:pPr>
    <w:rPr>
      <w:sz w:val="20"/>
    </w:rPr>
  </w:style>
  <w:style w:type="character" w:customStyle="1" w:styleId="KommentartextZchn">
    <w:name w:val="Kommentartext Zchn"/>
    <w:basedOn w:val="Absatz-Standardschriftart"/>
    <w:link w:val="Kommentartext"/>
    <w:semiHidden/>
    <w:rsid w:val="00CA5F7C"/>
    <w:rPr>
      <w:rFonts w:ascii="Arial" w:hAnsi="Arial"/>
    </w:rPr>
  </w:style>
  <w:style w:type="paragraph" w:styleId="Kommentarthema">
    <w:name w:val="annotation subject"/>
    <w:basedOn w:val="Kommentartext"/>
    <w:next w:val="Kommentartext"/>
    <w:link w:val="KommentarthemaZchn"/>
    <w:semiHidden/>
    <w:unhideWhenUsed/>
    <w:rsid w:val="00CA5F7C"/>
    <w:rPr>
      <w:b/>
      <w:bCs/>
    </w:rPr>
  </w:style>
  <w:style w:type="character" w:customStyle="1" w:styleId="KommentarthemaZchn">
    <w:name w:val="Kommentarthema Zchn"/>
    <w:basedOn w:val="KommentartextZchn"/>
    <w:link w:val="Kommentarthema"/>
    <w:semiHidden/>
    <w:rsid w:val="00CA5F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3932">
      <w:bodyDiv w:val="1"/>
      <w:marLeft w:val="0"/>
      <w:marRight w:val="0"/>
      <w:marTop w:val="0"/>
      <w:marBottom w:val="0"/>
      <w:divBdr>
        <w:top w:val="none" w:sz="0" w:space="0" w:color="auto"/>
        <w:left w:val="none" w:sz="0" w:space="0" w:color="auto"/>
        <w:bottom w:val="none" w:sz="0" w:space="0" w:color="auto"/>
        <w:right w:val="none" w:sz="0" w:space="0" w:color="auto"/>
      </w:divBdr>
    </w:div>
    <w:div w:id="608970343">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575045193">
      <w:bodyDiv w:val="1"/>
      <w:marLeft w:val="0"/>
      <w:marRight w:val="0"/>
      <w:marTop w:val="0"/>
      <w:marBottom w:val="0"/>
      <w:divBdr>
        <w:top w:val="none" w:sz="0" w:space="0" w:color="auto"/>
        <w:left w:val="none" w:sz="0" w:space="0" w:color="auto"/>
        <w:bottom w:val="none" w:sz="0" w:space="0" w:color="auto"/>
        <w:right w:val="none" w:sz="0" w:space="0" w:color="auto"/>
      </w:divBdr>
    </w:div>
    <w:div w:id="18436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v.mesago.com/events/de.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A87A-87EE-4D17-8841-B3FEE855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4935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5</cp:revision>
  <cp:lastPrinted>2020-05-26T06:08:00Z</cp:lastPrinted>
  <dcterms:created xsi:type="dcterms:W3CDTF">2022-12-09T12:21:00Z</dcterms:created>
  <dcterms:modified xsi:type="dcterms:W3CDTF">2022-12-12T09:27:00Z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