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5E985EB7" w:rsidR="00ED1F74" w:rsidRDefault="00255341">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30</w:t>
            </w:r>
            <w:r w:rsidR="00BA0102">
              <w:rPr>
                <w:noProof/>
                <w:szCs w:val="22"/>
                <w:lang w:val="en-US"/>
              </w:rPr>
              <w:t>.11.2023</w:t>
            </w:r>
          </w:p>
        </w:tc>
      </w:tr>
      <w:tr w:rsidR="00ED1F74" w14:paraId="4BCE48E6" w14:textId="77777777" w:rsidTr="00553786">
        <w:trPr>
          <w:trHeight w:val="1537"/>
        </w:trPr>
        <w:tc>
          <w:tcPr>
            <w:tcW w:w="7348" w:type="dxa"/>
            <w:tcMar>
              <w:top w:w="0" w:type="dxa"/>
            </w:tcMar>
          </w:tcPr>
          <w:p w14:paraId="1D8AE18B" w14:textId="1E1DC0BC" w:rsidR="00D362FB" w:rsidRPr="00532FF9" w:rsidRDefault="00D63489">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 xml:space="preserve">EMV 2024: Bereits </w:t>
            </w:r>
            <w:r w:rsidR="00D87F6F">
              <w:rPr>
                <w:rFonts w:cs="Arial"/>
                <w:sz w:val="36"/>
                <w:szCs w:val="36"/>
              </w:rPr>
              <w:t>90 Prozent</w:t>
            </w:r>
            <w:r>
              <w:rPr>
                <w:rFonts w:cs="Arial"/>
                <w:sz w:val="36"/>
                <w:szCs w:val="36"/>
              </w:rPr>
              <w:t xml:space="preserve"> der Ausstellungsfläche belegt</w:t>
            </w: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4" w:name="Vmeinname"/>
            <w:bookmarkEnd w:id="4"/>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3B038980" w14:textId="77777777" w:rsidR="00F80444" w:rsidRPr="00C82C3A" w:rsidRDefault="00F80444" w:rsidP="00F80444">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0723DC" w:rsidRPr="0071302B" w:rsidRDefault="003E0F9D" w:rsidP="000723DC">
            <w:pPr>
              <w:spacing w:line="200" w:lineRule="atLeast"/>
              <w:jc w:val="both"/>
              <w:rPr>
                <w:rFonts w:cs="Arial"/>
                <w:sz w:val="15"/>
                <w:szCs w:val="15"/>
              </w:rPr>
            </w:pPr>
            <w:hyperlink r:id="rId7" w:history="1">
              <w:r w:rsidR="000723DC" w:rsidRPr="0071302B">
                <w:rPr>
                  <w:sz w:val="15"/>
                  <w:szCs w:val="15"/>
                </w:rPr>
                <w:t>e-emv.com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4068C6E5" w14:textId="5F0DCF17" w:rsidR="00272AB5" w:rsidRPr="00791EBB" w:rsidRDefault="00532FF9" w:rsidP="00272AB5">
      <w:pPr>
        <w:spacing w:line="280" w:lineRule="atLeast"/>
        <w:rPr>
          <w:rFonts w:cs="Arial"/>
          <w:b/>
          <w:szCs w:val="22"/>
        </w:rPr>
      </w:pPr>
      <w:r>
        <w:rPr>
          <w:rFonts w:cs="Arial"/>
          <w:b/>
          <w:szCs w:val="22"/>
        </w:rPr>
        <w:t xml:space="preserve">Die </w:t>
      </w:r>
      <w:r w:rsidR="00D77FC4">
        <w:rPr>
          <w:rFonts w:cs="Arial"/>
          <w:b/>
          <w:szCs w:val="22"/>
        </w:rPr>
        <w:t xml:space="preserve">EMV - </w:t>
      </w:r>
      <w:r>
        <w:rPr>
          <w:rFonts w:cs="Arial"/>
          <w:b/>
          <w:szCs w:val="22"/>
        </w:rPr>
        <w:t xml:space="preserve">Fachmesse </w:t>
      </w:r>
      <w:r w:rsidR="00D77FC4">
        <w:rPr>
          <w:rFonts w:cs="Arial"/>
          <w:b/>
          <w:szCs w:val="22"/>
        </w:rPr>
        <w:t xml:space="preserve">mit Kongress und praxisorientierten Workshops </w:t>
      </w:r>
      <w:r>
        <w:rPr>
          <w:rFonts w:cs="Arial"/>
          <w:b/>
          <w:szCs w:val="22"/>
        </w:rPr>
        <w:t>für elektromagnetische Verträglichkeit findet vom 12. – 14. März 2024 in Köln statt</w:t>
      </w:r>
      <w:r w:rsidR="00F93D33">
        <w:rPr>
          <w:rFonts w:cs="Arial"/>
          <w:b/>
          <w:szCs w:val="22"/>
        </w:rPr>
        <w:t xml:space="preserve"> </w:t>
      </w:r>
      <w:r>
        <w:rPr>
          <w:rFonts w:cs="Arial"/>
          <w:b/>
          <w:szCs w:val="22"/>
        </w:rPr>
        <w:t>und</w:t>
      </w:r>
      <w:r w:rsidR="00272AB5">
        <w:rPr>
          <w:rFonts w:cs="Arial"/>
          <w:b/>
          <w:szCs w:val="22"/>
        </w:rPr>
        <w:t xml:space="preserve"> schon jetzt</w:t>
      </w:r>
      <w:r w:rsidR="00272AB5" w:rsidRPr="00272AB5">
        <w:rPr>
          <w:rFonts w:cs="Arial"/>
          <w:b/>
          <w:szCs w:val="22"/>
        </w:rPr>
        <w:t xml:space="preserve"> zeichnet sich eine starke Resonanz bei den Ausstellern ab.</w:t>
      </w:r>
      <w:r w:rsidR="00272AB5">
        <w:rPr>
          <w:rFonts w:cs="Arial"/>
          <w:b/>
          <w:szCs w:val="22"/>
        </w:rPr>
        <w:t xml:space="preserve"> </w:t>
      </w:r>
      <w:r w:rsidR="001251DE">
        <w:rPr>
          <w:rFonts w:cs="Arial"/>
          <w:b/>
          <w:szCs w:val="22"/>
        </w:rPr>
        <w:t xml:space="preserve">Zahlreiche </w:t>
      </w:r>
      <w:proofErr w:type="spellStart"/>
      <w:r w:rsidR="001251DE">
        <w:rPr>
          <w:rFonts w:cs="Arial"/>
          <w:b/>
          <w:szCs w:val="22"/>
        </w:rPr>
        <w:t>Keyplayer</w:t>
      </w:r>
      <w:proofErr w:type="spellEnd"/>
      <w:r w:rsidR="001251DE">
        <w:rPr>
          <w:rFonts w:cs="Arial"/>
          <w:b/>
          <w:szCs w:val="22"/>
        </w:rPr>
        <w:t xml:space="preserve"> der Branche sind bereits dabei und es besteht noch immer f</w:t>
      </w:r>
      <w:r w:rsidR="00272AB5">
        <w:rPr>
          <w:rFonts w:cs="Arial"/>
          <w:b/>
          <w:szCs w:val="22"/>
        </w:rPr>
        <w:t>ür interessierte Unternehmen die Möglichkeit, sich für die kommende Veranstaltung anzumelden.</w:t>
      </w:r>
    </w:p>
    <w:p w14:paraId="64AEF4DE" w14:textId="77777777" w:rsidR="00791EBB" w:rsidRPr="00703B1B" w:rsidRDefault="00791EBB" w:rsidP="00791EBB">
      <w:pPr>
        <w:spacing w:line="280" w:lineRule="atLeast"/>
        <w:rPr>
          <w:rFonts w:cs="Arial"/>
          <w:b/>
          <w:szCs w:val="22"/>
        </w:rPr>
      </w:pPr>
    </w:p>
    <w:p w14:paraId="27640C40" w14:textId="6D283C07" w:rsidR="00703B1B" w:rsidRPr="00703B1B" w:rsidRDefault="00C010B1" w:rsidP="007D10FF">
      <w:pPr>
        <w:pStyle w:val="Kommentartext"/>
        <w:rPr>
          <w:rFonts w:cs="Arial"/>
          <w:sz w:val="22"/>
          <w:szCs w:val="22"/>
        </w:rPr>
      </w:pPr>
      <w:r w:rsidRPr="00703B1B">
        <w:rPr>
          <w:rFonts w:cs="Arial"/>
          <w:sz w:val="22"/>
          <w:szCs w:val="22"/>
        </w:rPr>
        <w:t>Unter dem Motto "</w:t>
      </w:r>
      <w:proofErr w:type="spellStart"/>
      <w:r w:rsidRPr="00703B1B">
        <w:rPr>
          <w:rFonts w:cs="Arial"/>
          <w:sz w:val="22"/>
          <w:szCs w:val="22"/>
        </w:rPr>
        <w:t>Creating</w:t>
      </w:r>
      <w:proofErr w:type="spellEnd"/>
      <w:r w:rsidRPr="00703B1B">
        <w:rPr>
          <w:rFonts w:cs="Arial"/>
          <w:sz w:val="22"/>
          <w:szCs w:val="22"/>
        </w:rPr>
        <w:t xml:space="preserve"> a </w:t>
      </w:r>
      <w:proofErr w:type="spellStart"/>
      <w:r w:rsidRPr="00703B1B">
        <w:rPr>
          <w:rFonts w:cs="Arial"/>
          <w:sz w:val="22"/>
          <w:szCs w:val="22"/>
        </w:rPr>
        <w:t>compatible</w:t>
      </w:r>
      <w:proofErr w:type="spellEnd"/>
      <w:r w:rsidRPr="00703B1B">
        <w:rPr>
          <w:rFonts w:cs="Arial"/>
          <w:sz w:val="22"/>
          <w:szCs w:val="22"/>
        </w:rPr>
        <w:t xml:space="preserve"> </w:t>
      </w:r>
      <w:proofErr w:type="spellStart"/>
      <w:r w:rsidRPr="00703B1B">
        <w:rPr>
          <w:rFonts w:cs="Arial"/>
          <w:sz w:val="22"/>
          <w:szCs w:val="22"/>
        </w:rPr>
        <w:t>future</w:t>
      </w:r>
      <w:proofErr w:type="spellEnd"/>
      <w:r w:rsidRPr="00703B1B">
        <w:rPr>
          <w:rFonts w:cs="Arial"/>
          <w:sz w:val="22"/>
          <w:szCs w:val="22"/>
        </w:rPr>
        <w:t xml:space="preserve">" präsentiert die EMV </w:t>
      </w:r>
      <w:r w:rsidR="008260E7">
        <w:rPr>
          <w:rFonts w:cs="Arial"/>
          <w:sz w:val="22"/>
          <w:szCs w:val="22"/>
        </w:rPr>
        <w:t xml:space="preserve">im nächsten Jahr </w:t>
      </w:r>
      <w:r w:rsidRPr="00703B1B">
        <w:rPr>
          <w:rFonts w:cs="Arial"/>
          <w:sz w:val="22"/>
          <w:szCs w:val="22"/>
        </w:rPr>
        <w:t xml:space="preserve">die neuesten Produkte und Branchenentwicklungen zu allen Aspekten der elektromagnetischen Verträglichkeit. </w:t>
      </w:r>
      <w:r w:rsidR="00B16A8E" w:rsidRPr="00703B1B">
        <w:rPr>
          <w:rFonts w:cs="Arial"/>
          <w:sz w:val="22"/>
          <w:szCs w:val="22"/>
        </w:rPr>
        <w:t>Die Messe</w:t>
      </w:r>
      <w:r w:rsidR="00D87F6F">
        <w:rPr>
          <w:rFonts w:cs="Arial"/>
          <w:sz w:val="22"/>
          <w:szCs w:val="22"/>
        </w:rPr>
        <w:t>, einzigartig durch ihren begleitendem</w:t>
      </w:r>
      <w:r w:rsidR="007D10FF" w:rsidRPr="00703B1B">
        <w:rPr>
          <w:rFonts w:cs="Arial"/>
          <w:sz w:val="22"/>
          <w:szCs w:val="22"/>
        </w:rPr>
        <w:t xml:space="preserve"> wissenschaftlichen Kongress</w:t>
      </w:r>
      <w:r w:rsidR="00D87F6F">
        <w:rPr>
          <w:rFonts w:cs="Arial"/>
          <w:sz w:val="22"/>
          <w:szCs w:val="22"/>
        </w:rPr>
        <w:t>,</w:t>
      </w:r>
      <w:r w:rsidR="00B16A8E" w:rsidRPr="00703B1B">
        <w:rPr>
          <w:rFonts w:cs="Arial"/>
          <w:sz w:val="22"/>
          <w:szCs w:val="22"/>
        </w:rPr>
        <w:t xml:space="preserve"> </w:t>
      </w:r>
      <w:r w:rsidR="007A5A19" w:rsidRPr="00703B1B">
        <w:rPr>
          <w:rFonts w:cs="Arial"/>
          <w:sz w:val="22"/>
          <w:szCs w:val="22"/>
        </w:rPr>
        <w:t>erwartet</w:t>
      </w:r>
      <w:r w:rsidR="00B16A8E" w:rsidRPr="00703B1B">
        <w:rPr>
          <w:rFonts w:cs="Arial"/>
          <w:sz w:val="22"/>
          <w:szCs w:val="22"/>
        </w:rPr>
        <w:t xml:space="preserve"> eine Beteiligung von </w:t>
      </w:r>
      <w:r w:rsidR="007A5A19" w:rsidRPr="00703B1B">
        <w:rPr>
          <w:rFonts w:cs="Arial"/>
          <w:sz w:val="22"/>
          <w:szCs w:val="22"/>
        </w:rPr>
        <w:t xml:space="preserve">knapp </w:t>
      </w:r>
      <w:r w:rsidR="00B16A8E" w:rsidRPr="00703B1B">
        <w:rPr>
          <w:rFonts w:cs="Arial"/>
          <w:sz w:val="22"/>
          <w:szCs w:val="22"/>
        </w:rPr>
        <w:t>120 internationalen Unternehmen</w:t>
      </w:r>
      <w:r w:rsidR="00A30E15" w:rsidRPr="00703B1B">
        <w:rPr>
          <w:rFonts w:cs="Arial"/>
          <w:sz w:val="22"/>
          <w:szCs w:val="22"/>
        </w:rPr>
        <w:t xml:space="preserve">. Dieser große Ausstellerzuspruch kann sich sehen lassen: </w:t>
      </w:r>
      <w:r w:rsidR="00B9782D">
        <w:rPr>
          <w:rFonts w:cs="Arial"/>
          <w:sz w:val="22"/>
          <w:szCs w:val="22"/>
        </w:rPr>
        <w:t xml:space="preserve">90 </w:t>
      </w:r>
      <w:r w:rsidR="00D87F6F">
        <w:rPr>
          <w:rFonts w:cs="Arial"/>
          <w:sz w:val="22"/>
          <w:szCs w:val="22"/>
        </w:rPr>
        <w:t>Prozent</w:t>
      </w:r>
      <w:r w:rsidR="00A30E15" w:rsidRPr="00703B1B">
        <w:rPr>
          <w:rFonts w:cs="Arial"/>
          <w:sz w:val="22"/>
          <w:szCs w:val="22"/>
        </w:rPr>
        <w:t xml:space="preserve"> der Hallenfläche sind bereits vier Monate vor Veranstaltungsbeginn belegt.</w:t>
      </w:r>
      <w:r w:rsidR="00B16A8E" w:rsidRPr="00703B1B">
        <w:rPr>
          <w:rFonts w:cs="Arial"/>
          <w:sz w:val="22"/>
          <w:szCs w:val="22"/>
        </w:rPr>
        <w:t xml:space="preserve"> </w:t>
      </w:r>
    </w:p>
    <w:p w14:paraId="0358B4B3" w14:textId="77777777" w:rsidR="00703B1B" w:rsidRPr="00703B1B" w:rsidRDefault="00703B1B" w:rsidP="007D10FF">
      <w:pPr>
        <w:pStyle w:val="Kommentartext"/>
        <w:rPr>
          <w:rFonts w:cs="Arial"/>
          <w:sz w:val="22"/>
          <w:szCs w:val="22"/>
        </w:rPr>
      </w:pPr>
    </w:p>
    <w:p w14:paraId="3CD3B8F9" w14:textId="0612F338" w:rsidR="007E3C58" w:rsidRPr="00703B1B" w:rsidRDefault="007D10FF" w:rsidP="007E3C58">
      <w:pPr>
        <w:pStyle w:val="Default"/>
        <w:rPr>
          <w:rFonts w:ascii="Arial" w:hAnsi="Arial" w:cs="Arial"/>
          <w:bCs/>
          <w:sz w:val="22"/>
          <w:szCs w:val="22"/>
        </w:rPr>
      </w:pPr>
      <w:r w:rsidRPr="00703B1B">
        <w:rPr>
          <w:rFonts w:ascii="Arial" w:hAnsi="Arial" w:cs="Arial"/>
          <w:sz w:val="22"/>
          <w:szCs w:val="22"/>
        </w:rPr>
        <w:t xml:space="preserve">Die </w:t>
      </w:r>
      <w:r w:rsidR="008260E7">
        <w:rPr>
          <w:rFonts w:ascii="Arial" w:hAnsi="Arial" w:cs="Arial"/>
          <w:sz w:val="22"/>
          <w:szCs w:val="22"/>
        </w:rPr>
        <w:t>Fachmesse</w:t>
      </w:r>
      <w:r w:rsidR="008260E7" w:rsidRPr="00703B1B">
        <w:rPr>
          <w:rFonts w:ascii="Arial" w:hAnsi="Arial" w:cs="Arial"/>
          <w:sz w:val="22"/>
          <w:szCs w:val="22"/>
        </w:rPr>
        <w:t xml:space="preserve"> </w:t>
      </w:r>
      <w:r w:rsidRPr="00703B1B">
        <w:rPr>
          <w:rFonts w:ascii="Arial" w:hAnsi="Arial" w:cs="Arial"/>
          <w:sz w:val="22"/>
          <w:szCs w:val="22"/>
        </w:rPr>
        <w:t>hat sich</w:t>
      </w:r>
      <w:r w:rsidR="006B3C13" w:rsidRPr="00703B1B">
        <w:rPr>
          <w:rFonts w:ascii="Arial" w:hAnsi="Arial" w:cs="Arial"/>
          <w:sz w:val="22"/>
          <w:szCs w:val="22"/>
        </w:rPr>
        <w:t xml:space="preserve"> als Treffpunkt für </w:t>
      </w:r>
      <w:r w:rsidR="001251DE" w:rsidRPr="00703B1B">
        <w:rPr>
          <w:rFonts w:ascii="Arial" w:hAnsi="Arial" w:cs="Arial"/>
          <w:sz w:val="22"/>
          <w:szCs w:val="22"/>
        </w:rPr>
        <w:t>EMV-</w:t>
      </w:r>
      <w:r w:rsidR="00E8212E" w:rsidRPr="00703B1B">
        <w:rPr>
          <w:rFonts w:ascii="Arial" w:hAnsi="Arial" w:cs="Arial"/>
          <w:sz w:val="22"/>
          <w:szCs w:val="22"/>
        </w:rPr>
        <w:t>Experten</w:t>
      </w:r>
      <w:r w:rsidR="006B3C13" w:rsidRPr="00703B1B">
        <w:rPr>
          <w:rFonts w:ascii="Arial" w:hAnsi="Arial" w:cs="Arial"/>
          <w:sz w:val="22"/>
          <w:szCs w:val="22"/>
        </w:rPr>
        <w:t xml:space="preserve"> </w:t>
      </w:r>
      <w:r w:rsidR="00C54BF2" w:rsidRPr="00703B1B">
        <w:rPr>
          <w:rFonts w:ascii="Arial" w:hAnsi="Arial" w:cs="Arial"/>
          <w:sz w:val="22"/>
          <w:szCs w:val="22"/>
        </w:rPr>
        <w:t>aus Wissenschaft und Industrie</w:t>
      </w:r>
      <w:r w:rsidR="006B3C13" w:rsidRPr="00703B1B">
        <w:rPr>
          <w:rFonts w:ascii="Arial" w:hAnsi="Arial" w:cs="Arial"/>
          <w:sz w:val="22"/>
          <w:szCs w:val="22"/>
        </w:rPr>
        <w:t xml:space="preserve"> etabliert</w:t>
      </w:r>
      <w:r w:rsidRPr="00703B1B">
        <w:rPr>
          <w:rFonts w:ascii="Arial" w:hAnsi="Arial" w:cs="Arial"/>
          <w:sz w:val="22"/>
          <w:szCs w:val="22"/>
        </w:rPr>
        <w:t>.</w:t>
      </w:r>
      <w:r w:rsidR="004518E9" w:rsidRPr="00703B1B">
        <w:rPr>
          <w:rFonts w:ascii="Arial" w:hAnsi="Arial" w:cs="Arial"/>
          <w:sz w:val="22"/>
          <w:szCs w:val="22"/>
        </w:rPr>
        <w:t xml:space="preserve"> </w:t>
      </w:r>
      <w:r w:rsidR="00C04CB9">
        <w:rPr>
          <w:rFonts w:ascii="Arial" w:eastAsia="Times New Roman" w:hAnsi="Arial" w:cs="Arial"/>
          <w:sz w:val="22"/>
          <w:szCs w:val="22"/>
          <w:lang w:eastAsia="de-DE"/>
        </w:rPr>
        <w:t xml:space="preserve">Zu den </w:t>
      </w:r>
      <w:r w:rsidR="004645B9">
        <w:rPr>
          <w:rFonts w:ascii="Arial" w:eastAsia="Times New Roman" w:hAnsi="Arial" w:cs="Arial"/>
          <w:sz w:val="22"/>
          <w:szCs w:val="22"/>
          <w:lang w:eastAsia="de-DE"/>
        </w:rPr>
        <w:t xml:space="preserve">bereits </w:t>
      </w:r>
      <w:r w:rsidR="00C04CB9">
        <w:rPr>
          <w:rFonts w:ascii="Arial" w:eastAsia="Times New Roman" w:hAnsi="Arial" w:cs="Arial"/>
          <w:sz w:val="22"/>
          <w:szCs w:val="22"/>
          <w:lang w:eastAsia="de-DE"/>
        </w:rPr>
        <w:t>angemeldeten Ausstellern</w:t>
      </w:r>
      <w:r w:rsidR="003A61C1" w:rsidRPr="00703B1B">
        <w:rPr>
          <w:rFonts w:ascii="Arial" w:eastAsia="Times New Roman" w:hAnsi="Arial" w:cs="Arial"/>
          <w:sz w:val="22"/>
          <w:szCs w:val="22"/>
          <w:lang w:val="x-none" w:eastAsia="de-DE"/>
        </w:rPr>
        <w:t xml:space="preserve"> </w:t>
      </w:r>
      <w:r w:rsidR="00C04CB9">
        <w:rPr>
          <w:rFonts w:ascii="Arial" w:eastAsia="Times New Roman" w:hAnsi="Arial" w:cs="Arial"/>
          <w:sz w:val="22"/>
          <w:szCs w:val="22"/>
          <w:lang w:eastAsia="de-DE"/>
        </w:rPr>
        <w:t>zählen</w:t>
      </w:r>
      <w:r w:rsidR="00C04CB9" w:rsidRPr="00703B1B">
        <w:rPr>
          <w:rFonts w:ascii="Arial" w:eastAsia="Times New Roman" w:hAnsi="Arial" w:cs="Arial"/>
          <w:sz w:val="22"/>
          <w:szCs w:val="22"/>
          <w:lang w:val="x-none" w:eastAsia="de-DE"/>
        </w:rPr>
        <w:t xml:space="preserve"> </w:t>
      </w:r>
      <w:r w:rsidR="00E92280" w:rsidRPr="00703B1B">
        <w:rPr>
          <w:rFonts w:ascii="Arial" w:eastAsia="Times New Roman" w:hAnsi="Arial" w:cs="Arial"/>
          <w:sz w:val="22"/>
          <w:szCs w:val="22"/>
          <w:lang w:val="x-none" w:eastAsia="de-DE"/>
        </w:rPr>
        <w:t xml:space="preserve">namhafte Branchengrößen wie </w:t>
      </w:r>
      <w:r w:rsidR="005B148B" w:rsidRPr="00703B1B">
        <w:rPr>
          <w:rFonts w:ascii="Arial" w:eastAsia="Times New Roman" w:hAnsi="Arial" w:cs="Arial"/>
          <w:sz w:val="22"/>
          <w:szCs w:val="22"/>
          <w:lang w:val="x-none" w:eastAsia="de-DE"/>
        </w:rPr>
        <w:t xml:space="preserve">Rohde &amp; Schwarz, Frankonia, Phoenix </w:t>
      </w:r>
      <w:proofErr w:type="spellStart"/>
      <w:r w:rsidR="005B148B" w:rsidRPr="00703B1B">
        <w:rPr>
          <w:rFonts w:ascii="Arial" w:eastAsia="Times New Roman" w:hAnsi="Arial" w:cs="Arial"/>
          <w:sz w:val="22"/>
          <w:szCs w:val="22"/>
          <w:lang w:val="x-none" w:eastAsia="de-DE"/>
        </w:rPr>
        <w:t>Testlab</w:t>
      </w:r>
      <w:proofErr w:type="spellEnd"/>
      <w:r w:rsidR="005B148B" w:rsidRPr="00703B1B">
        <w:rPr>
          <w:rFonts w:ascii="Arial" w:eastAsia="Times New Roman" w:hAnsi="Arial" w:cs="Arial"/>
          <w:sz w:val="22"/>
          <w:szCs w:val="22"/>
          <w:lang w:val="x-none" w:eastAsia="de-DE"/>
        </w:rPr>
        <w:t>, EMCO Elektronik, EMC Test NRW oder Gauss Instruments</w:t>
      </w:r>
      <w:r w:rsidR="00E92280" w:rsidRPr="00703B1B">
        <w:rPr>
          <w:rFonts w:ascii="Arial" w:eastAsia="Times New Roman" w:hAnsi="Arial" w:cs="Arial"/>
          <w:sz w:val="22"/>
          <w:szCs w:val="22"/>
          <w:lang w:val="x-none" w:eastAsia="de-DE"/>
        </w:rPr>
        <w:t xml:space="preserve">. </w:t>
      </w:r>
      <w:r w:rsidR="00532FF9" w:rsidRPr="00703B1B">
        <w:rPr>
          <w:rFonts w:ascii="Arial" w:eastAsia="Times New Roman" w:hAnsi="Arial" w:cs="Arial"/>
          <w:sz w:val="22"/>
          <w:szCs w:val="22"/>
          <w:lang w:val="x-none" w:eastAsia="de-DE"/>
        </w:rPr>
        <w:t xml:space="preserve">Die </w:t>
      </w:r>
      <w:hyperlink r:id="rId8" w:history="1">
        <w:r w:rsidR="00532FF9" w:rsidRPr="00703B1B">
          <w:rPr>
            <w:rStyle w:val="Hyperlink"/>
            <w:rFonts w:ascii="Arial" w:eastAsia="Times New Roman" w:hAnsi="Arial" w:cs="Arial"/>
            <w:color w:val="auto"/>
            <w:sz w:val="22"/>
            <w:szCs w:val="22"/>
            <w:lang w:val="x-none" w:eastAsia="de-DE"/>
          </w:rPr>
          <w:t xml:space="preserve">vollständige </w:t>
        </w:r>
        <w:r w:rsidR="00776D2B" w:rsidRPr="00703B1B">
          <w:rPr>
            <w:rStyle w:val="Hyperlink"/>
            <w:rFonts w:ascii="Arial" w:eastAsia="Times New Roman" w:hAnsi="Arial" w:cs="Arial"/>
            <w:color w:val="auto"/>
            <w:sz w:val="22"/>
            <w:szCs w:val="22"/>
            <w:lang w:eastAsia="de-DE"/>
          </w:rPr>
          <w:t>Ausstellerliste</w:t>
        </w:r>
      </w:hyperlink>
      <w:r w:rsidR="00532FF9" w:rsidRPr="00703B1B">
        <w:rPr>
          <w:rFonts w:ascii="Arial" w:eastAsia="Times New Roman" w:hAnsi="Arial" w:cs="Arial"/>
          <w:color w:val="auto"/>
          <w:sz w:val="22"/>
          <w:szCs w:val="22"/>
          <w:lang w:val="x-none" w:eastAsia="de-DE"/>
        </w:rPr>
        <w:t xml:space="preserve"> st</w:t>
      </w:r>
      <w:r w:rsidR="00532FF9" w:rsidRPr="00703B1B">
        <w:rPr>
          <w:rFonts w:ascii="Arial" w:eastAsia="Times New Roman" w:hAnsi="Arial" w:cs="Arial"/>
          <w:sz w:val="22"/>
          <w:szCs w:val="22"/>
          <w:lang w:val="x-none" w:eastAsia="de-DE"/>
        </w:rPr>
        <w:t>eht online zur Verfügung und wird laufend auf den neuesten Stand gebracht</w:t>
      </w:r>
      <w:r w:rsidR="00776D2B" w:rsidRPr="00703B1B">
        <w:rPr>
          <w:rFonts w:ascii="Arial" w:eastAsia="Times New Roman" w:hAnsi="Arial" w:cs="Arial"/>
          <w:sz w:val="22"/>
          <w:szCs w:val="22"/>
          <w:lang w:eastAsia="de-DE"/>
        </w:rPr>
        <w:t>.</w:t>
      </w:r>
    </w:p>
    <w:p w14:paraId="1CF72349" w14:textId="34AA6CFA" w:rsidR="00E92280" w:rsidRPr="00703B1B" w:rsidRDefault="00E92280" w:rsidP="00D362FB">
      <w:pPr>
        <w:spacing w:line="280" w:lineRule="atLeast"/>
        <w:rPr>
          <w:rFonts w:cs="Arial"/>
          <w:szCs w:val="22"/>
        </w:rPr>
      </w:pPr>
    </w:p>
    <w:p w14:paraId="3508AC35" w14:textId="7BF3532B" w:rsidR="00014F72" w:rsidRPr="00703B1B" w:rsidRDefault="004645B9" w:rsidP="00014F72">
      <w:pPr>
        <w:widowControl/>
        <w:autoSpaceDE w:val="0"/>
        <w:autoSpaceDN w:val="0"/>
        <w:adjustRightInd w:val="0"/>
        <w:snapToGrid w:val="0"/>
        <w:spacing w:line="240" w:lineRule="auto"/>
        <w:rPr>
          <w:rFonts w:cs="Arial"/>
          <w:color w:val="000000"/>
          <w:szCs w:val="22"/>
          <w:lang w:val="x-none"/>
        </w:rPr>
      </w:pPr>
      <w:r w:rsidRPr="004645B9">
        <w:rPr>
          <w:rFonts w:cs="Arial"/>
          <w:color w:val="000000"/>
          <w:szCs w:val="22"/>
        </w:rPr>
        <w:t>Die Aussteller sind Anbieter verschiedener Produktgruppen wie Prüf- und Messtechnik, Antennen, EMV-Dienstleister sowie Hersteller von Filtern und Filterkomponenten oder Schirmungen.</w:t>
      </w:r>
      <w:r>
        <w:rPr>
          <w:rFonts w:cs="Arial"/>
          <w:color w:val="000000"/>
          <w:szCs w:val="22"/>
        </w:rPr>
        <w:t xml:space="preserve"> </w:t>
      </w:r>
      <w:r w:rsidR="00014F72" w:rsidRPr="00703B1B">
        <w:rPr>
          <w:rFonts w:cs="Arial"/>
          <w:szCs w:val="22"/>
        </w:rPr>
        <w:t xml:space="preserve">Für Unternehmen, die das erste Mal an der Messe teilnehmen, steht die Newcomer Area </w:t>
      </w:r>
      <w:r w:rsidR="001303B2" w:rsidRPr="00703B1B">
        <w:rPr>
          <w:rFonts w:cs="Arial"/>
          <w:szCs w:val="22"/>
        </w:rPr>
        <w:t>zur Verfügung</w:t>
      </w:r>
      <w:r w:rsidR="00014F72" w:rsidRPr="00703B1B">
        <w:rPr>
          <w:rFonts w:cs="Arial"/>
          <w:szCs w:val="22"/>
        </w:rPr>
        <w:t xml:space="preserve">. </w:t>
      </w:r>
      <w:r w:rsidR="00761C39">
        <w:rPr>
          <w:rFonts w:cs="Arial"/>
          <w:szCs w:val="22"/>
        </w:rPr>
        <w:t xml:space="preserve">Auf </w:t>
      </w:r>
      <w:r w:rsidR="006671DD">
        <w:rPr>
          <w:rFonts w:cs="Arial"/>
          <w:szCs w:val="22"/>
        </w:rPr>
        <w:t xml:space="preserve">dieser </w:t>
      </w:r>
      <w:r w:rsidR="00761C39">
        <w:rPr>
          <w:rFonts w:cs="Arial"/>
          <w:szCs w:val="22"/>
        </w:rPr>
        <w:t xml:space="preserve">Gemeinschaftsfläche </w:t>
      </w:r>
      <w:r w:rsidR="008260E7">
        <w:rPr>
          <w:rFonts w:cs="Arial"/>
          <w:szCs w:val="22"/>
        </w:rPr>
        <w:t xml:space="preserve">haben </w:t>
      </w:r>
      <w:r w:rsidR="00BA0102" w:rsidRPr="00703B1B">
        <w:rPr>
          <w:rFonts w:cs="Arial"/>
          <w:szCs w:val="22"/>
        </w:rPr>
        <w:t>Interess</w:t>
      </w:r>
      <w:r w:rsidR="008260E7">
        <w:rPr>
          <w:rFonts w:cs="Arial"/>
          <w:szCs w:val="22"/>
        </w:rPr>
        <w:t>ierte</w:t>
      </w:r>
      <w:r w:rsidR="00014F72" w:rsidRPr="00703B1B">
        <w:rPr>
          <w:rFonts w:cs="Arial"/>
          <w:szCs w:val="22"/>
        </w:rPr>
        <w:t xml:space="preserve"> </w:t>
      </w:r>
      <w:r w:rsidR="00703B1B">
        <w:rPr>
          <w:rFonts w:cs="Arial"/>
          <w:szCs w:val="22"/>
        </w:rPr>
        <w:t xml:space="preserve">nicht nur </w:t>
      </w:r>
      <w:r w:rsidR="00014F72" w:rsidRPr="00703B1B">
        <w:rPr>
          <w:rFonts w:cs="Arial"/>
          <w:szCs w:val="22"/>
        </w:rPr>
        <w:t xml:space="preserve">die Möglichkeit, </w:t>
      </w:r>
      <w:r w:rsidR="00554B26">
        <w:rPr>
          <w:rFonts w:cs="Arial"/>
          <w:szCs w:val="22"/>
        </w:rPr>
        <w:t xml:space="preserve">sich innerhalb der Branche zu vernetzen und einen lebendigen Austausch auf internationaler Ebene zu betreiben, sondern auch </w:t>
      </w:r>
      <w:r w:rsidR="001303B2" w:rsidRPr="00703B1B">
        <w:rPr>
          <w:rFonts w:cs="Arial"/>
          <w:szCs w:val="22"/>
        </w:rPr>
        <w:t xml:space="preserve">ihre </w:t>
      </w:r>
      <w:r w:rsidR="00014F72" w:rsidRPr="00703B1B">
        <w:rPr>
          <w:rFonts w:cs="Arial"/>
          <w:szCs w:val="22"/>
        </w:rPr>
        <w:t xml:space="preserve">Produkte und Dienstleistungen </w:t>
      </w:r>
      <w:r w:rsidR="00554B26">
        <w:rPr>
          <w:rFonts w:cs="Arial"/>
          <w:szCs w:val="22"/>
        </w:rPr>
        <w:t xml:space="preserve">mit einem umfangreichen Leistungspaket </w:t>
      </w:r>
      <w:r w:rsidR="00014F72" w:rsidRPr="00703B1B">
        <w:rPr>
          <w:rFonts w:cs="Arial"/>
          <w:szCs w:val="22"/>
        </w:rPr>
        <w:t>zu präsentieren.</w:t>
      </w:r>
      <w:r w:rsidR="000C30B9">
        <w:rPr>
          <w:rFonts w:cs="Arial"/>
          <w:szCs w:val="22"/>
        </w:rPr>
        <w:t xml:space="preserve"> </w:t>
      </w:r>
    </w:p>
    <w:p w14:paraId="0B9B5B5B" w14:textId="77777777" w:rsidR="00014F72" w:rsidRPr="00703B1B" w:rsidRDefault="00014F72" w:rsidP="0045110C">
      <w:pPr>
        <w:widowControl/>
        <w:autoSpaceDE w:val="0"/>
        <w:autoSpaceDN w:val="0"/>
        <w:adjustRightInd w:val="0"/>
        <w:snapToGrid w:val="0"/>
        <w:spacing w:line="240" w:lineRule="auto"/>
        <w:rPr>
          <w:rFonts w:cs="Arial"/>
          <w:color w:val="000000"/>
          <w:szCs w:val="22"/>
        </w:rPr>
      </w:pPr>
    </w:p>
    <w:p w14:paraId="775D68A3" w14:textId="6701AF5D" w:rsidR="00532FF9" w:rsidRPr="00703B1B" w:rsidRDefault="00532FF9" w:rsidP="00532FF9">
      <w:pPr>
        <w:pStyle w:val="Default"/>
        <w:rPr>
          <w:rFonts w:ascii="Arial" w:hAnsi="Arial" w:cs="Arial"/>
          <w:bCs/>
          <w:sz w:val="22"/>
          <w:szCs w:val="22"/>
        </w:rPr>
      </w:pPr>
      <w:r w:rsidRPr="00703B1B">
        <w:rPr>
          <w:rFonts w:ascii="Arial" w:eastAsia="Times New Roman" w:hAnsi="Arial" w:cs="Arial"/>
          <w:sz w:val="22"/>
          <w:szCs w:val="22"/>
          <w:lang w:val="x-none" w:eastAsia="de-DE"/>
        </w:rPr>
        <w:t xml:space="preserve">Anmeldungen als Aussteller für die EMV 2024 sind noch möglich. </w:t>
      </w:r>
      <w:r w:rsidR="001303B2" w:rsidRPr="00703B1B">
        <w:rPr>
          <w:rFonts w:ascii="Arial" w:eastAsia="Times New Roman" w:hAnsi="Arial" w:cs="Arial"/>
          <w:sz w:val="22"/>
          <w:szCs w:val="22"/>
          <w:lang w:eastAsia="de-DE"/>
        </w:rPr>
        <w:t xml:space="preserve">Weitere Informationen </w:t>
      </w:r>
      <w:r w:rsidR="00302E4B" w:rsidRPr="00703B1B">
        <w:rPr>
          <w:rFonts w:ascii="Arial" w:eastAsia="Times New Roman" w:hAnsi="Arial" w:cs="Arial"/>
          <w:sz w:val="22"/>
          <w:szCs w:val="22"/>
          <w:lang w:eastAsia="de-DE"/>
        </w:rPr>
        <w:t xml:space="preserve">können von der </w:t>
      </w:r>
      <w:hyperlink r:id="rId9" w:history="1">
        <w:r w:rsidR="00302E4B" w:rsidRPr="00703B1B">
          <w:rPr>
            <w:rStyle w:val="Hyperlink"/>
            <w:rFonts w:ascii="Arial" w:eastAsia="Times New Roman" w:hAnsi="Arial" w:cs="Arial"/>
            <w:color w:val="auto"/>
            <w:sz w:val="22"/>
            <w:szCs w:val="22"/>
            <w:lang w:eastAsia="de-DE"/>
          </w:rPr>
          <w:t>Website der Veranstaltung</w:t>
        </w:r>
      </w:hyperlink>
      <w:r w:rsidR="00302E4B" w:rsidRPr="00703B1B">
        <w:rPr>
          <w:rFonts w:ascii="Arial" w:eastAsia="Times New Roman" w:hAnsi="Arial" w:cs="Arial"/>
          <w:color w:val="auto"/>
          <w:sz w:val="22"/>
          <w:szCs w:val="22"/>
          <w:lang w:eastAsia="de-DE"/>
        </w:rPr>
        <w:t xml:space="preserve"> </w:t>
      </w:r>
      <w:r w:rsidR="00302E4B" w:rsidRPr="00703B1B">
        <w:rPr>
          <w:rFonts w:ascii="Arial" w:eastAsia="Times New Roman" w:hAnsi="Arial" w:cs="Arial"/>
          <w:sz w:val="22"/>
          <w:szCs w:val="22"/>
          <w:lang w:eastAsia="de-DE"/>
        </w:rPr>
        <w:t xml:space="preserve">entnommen </w:t>
      </w:r>
      <w:r w:rsidRPr="00703B1B">
        <w:rPr>
          <w:rFonts w:ascii="Arial" w:eastAsia="Times New Roman" w:hAnsi="Arial" w:cs="Arial"/>
          <w:sz w:val="22"/>
          <w:szCs w:val="22"/>
          <w:lang w:val="x-none" w:eastAsia="de-DE"/>
        </w:rPr>
        <w:t>und Ausstellerunterlagen an</w:t>
      </w:r>
      <w:r w:rsidR="001303B2" w:rsidRPr="00703B1B">
        <w:rPr>
          <w:rFonts w:ascii="Arial" w:eastAsia="Times New Roman" w:hAnsi="Arial" w:cs="Arial"/>
          <w:sz w:val="22"/>
          <w:szCs w:val="22"/>
          <w:lang w:eastAsia="de-DE"/>
        </w:rPr>
        <w:t>gefordert werden</w:t>
      </w:r>
      <w:r w:rsidR="00CB21F6" w:rsidRPr="00703B1B">
        <w:rPr>
          <w:rFonts w:ascii="Arial" w:eastAsia="Times New Roman" w:hAnsi="Arial" w:cs="Arial"/>
          <w:sz w:val="22"/>
          <w:szCs w:val="22"/>
          <w:lang w:eastAsia="de-DE"/>
        </w:rPr>
        <w:t>.</w:t>
      </w:r>
      <w:r w:rsidRPr="00703B1B">
        <w:rPr>
          <w:rFonts w:ascii="Arial" w:hAnsi="Arial" w:cs="Arial"/>
          <w:bCs/>
          <w:sz w:val="22"/>
          <w:szCs w:val="22"/>
        </w:rPr>
        <w:t xml:space="preserve"> </w:t>
      </w:r>
    </w:p>
    <w:p w14:paraId="617C2427" w14:textId="55843D35" w:rsidR="00E92280" w:rsidRDefault="00E92280" w:rsidP="00014F72">
      <w:pPr>
        <w:widowControl/>
        <w:autoSpaceDE w:val="0"/>
        <w:autoSpaceDN w:val="0"/>
        <w:adjustRightInd w:val="0"/>
        <w:snapToGrid w:val="0"/>
        <w:spacing w:line="240" w:lineRule="auto"/>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579D281" w14:textId="77777777" w:rsidR="00302E4B" w:rsidRDefault="00553786" w:rsidP="00302E4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w:t>
      </w:r>
      <w:r w:rsidRPr="000A299F">
        <w:rPr>
          <w:rFonts w:cs="Arial"/>
          <w:sz w:val="17"/>
          <w:szCs w:val="17"/>
        </w:rPr>
        <w:lastRenderedPageBreak/>
        <w:t>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00D560FE">
          <w:rPr>
            <w:rFonts w:cs="Arial"/>
            <w:sz w:val="17"/>
            <w:szCs w:val="17"/>
          </w:rPr>
          <w:t>mesago.com</w:t>
        </w:r>
      </w:hyperlink>
      <w:r w:rsidRPr="000A299F">
        <w:rPr>
          <w:rFonts w:cs="Arial"/>
          <w:sz w:val="17"/>
          <w:szCs w:val="17"/>
        </w:rPr>
        <w:t>)</w:t>
      </w:r>
      <w:bookmarkStart w:id="5" w:name="_Hlk137735269"/>
    </w:p>
    <w:p w14:paraId="5E6926BB" w14:textId="45D7DE59" w:rsidR="001A7426" w:rsidRPr="00302E4B" w:rsidRDefault="001A7426" w:rsidP="00302E4B">
      <w:pPr>
        <w:rPr>
          <w:rFonts w:cs="Arial"/>
          <w:sz w:val="17"/>
          <w:szCs w:val="17"/>
        </w:rPr>
      </w:pPr>
      <w:r>
        <w:rPr>
          <w:b/>
          <w:bCs/>
          <w:color w:val="000000"/>
          <w:sz w:val="17"/>
          <w:szCs w:val="17"/>
        </w:rPr>
        <w:t xml:space="preserve">Hintergrundinformation Messe Frankfurt </w:t>
      </w:r>
    </w:p>
    <w:p w14:paraId="02FFB4E5" w14:textId="77777777" w:rsidR="001A7426" w:rsidRDefault="001A7426" w:rsidP="001A7426">
      <w:pPr>
        <w:rPr>
          <w:rStyle w:val="Hyperlink"/>
          <w:rFonts w:ascii="Calibri" w:hAnsi="Calibri" w:cs="Calibri"/>
          <w:sz w:val="17"/>
          <w:szCs w:val="17"/>
          <w:lang w:eastAsia="en-US"/>
        </w:rPr>
      </w:pPr>
      <w:r>
        <w:rPr>
          <w:color w:val="000000"/>
          <w:sz w:val="17"/>
          <w:szCs w:val="17"/>
        </w:rPr>
        <w:t>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26CB6A51" w14:textId="77777777" w:rsidR="001A7426" w:rsidRDefault="001A7426" w:rsidP="001A7426">
      <w:pPr>
        <w:rPr>
          <w:color w:val="000000"/>
          <w:sz w:val="17"/>
          <w:szCs w:val="17"/>
        </w:rPr>
      </w:pPr>
      <w:r>
        <w:rPr>
          <w:color w:val="000000"/>
          <w:sz w:val="17"/>
          <w:szCs w:val="17"/>
        </w:rPr>
        <w:t>Weitere Informationen</w:t>
      </w:r>
      <w:r>
        <w:rPr>
          <w:sz w:val="17"/>
          <w:szCs w:val="17"/>
        </w:rPr>
        <w:t xml:space="preserve">: </w:t>
      </w:r>
      <w:hyperlink r:id="rId11" w:history="1">
        <w:r w:rsidRPr="00C03C89">
          <w:rPr>
            <w:rStyle w:val="Hyperlink"/>
            <w:color w:val="auto"/>
            <w:sz w:val="17"/>
            <w:szCs w:val="17"/>
          </w:rPr>
          <w:t>www.messefrankfurt.com/sustainability</w:t>
        </w:r>
      </w:hyperlink>
    </w:p>
    <w:p w14:paraId="64BA76F3" w14:textId="77777777" w:rsidR="001A7426" w:rsidRDefault="001A7426" w:rsidP="001A7426">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60722ABB" w14:textId="77777777" w:rsidR="001A7426" w:rsidRPr="00C03C89" w:rsidRDefault="001A7426" w:rsidP="001A7426">
      <w:pPr>
        <w:rPr>
          <w:sz w:val="17"/>
          <w:szCs w:val="17"/>
        </w:rPr>
      </w:pPr>
      <w:r>
        <w:rPr>
          <w:color w:val="000000"/>
          <w:sz w:val="17"/>
          <w:szCs w:val="17"/>
        </w:rPr>
        <w:t>Weitere Informationen</w:t>
      </w:r>
      <w:r>
        <w:rPr>
          <w:sz w:val="17"/>
          <w:szCs w:val="17"/>
        </w:rPr>
        <w:t xml:space="preserve">: </w:t>
      </w:r>
      <w:r w:rsidRPr="00C03C89">
        <w:rPr>
          <w:rStyle w:val="Hyperlink"/>
          <w:color w:val="auto"/>
          <w:sz w:val="17"/>
          <w:szCs w:val="17"/>
        </w:rPr>
        <w:t>www.</w:t>
      </w:r>
      <w:hyperlink r:id="rId12" w:history="1">
        <w:r w:rsidRPr="00C03C89">
          <w:rPr>
            <w:rStyle w:val="Hyperlink"/>
            <w:color w:val="auto"/>
            <w:sz w:val="17"/>
            <w:szCs w:val="17"/>
          </w:rPr>
          <w:t>messefrankfurt</w:t>
        </w:r>
      </w:hyperlink>
      <w:r w:rsidRPr="00C03C89">
        <w:rPr>
          <w:rStyle w:val="Hyperlink"/>
          <w:color w:val="auto"/>
          <w:sz w:val="17"/>
          <w:szCs w:val="17"/>
        </w:rPr>
        <w:t>.com</w:t>
      </w:r>
      <w:r w:rsidRPr="00C03C89">
        <w:rPr>
          <w:sz w:val="17"/>
          <w:szCs w:val="17"/>
        </w:rPr>
        <w:t xml:space="preserve"> </w:t>
      </w:r>
    </w:p>
    <w:bookmarkEnd w:id="5"/>
    <w:p w14:paraId="42818ECA" w14:textId="77777777" w:rsidR="00F87E91" w:rsidRDefault="00F87E91" w:rsidP="00D362FB">
      <w:pPr>
        <w:spacing w:line="280" w:lineRule="atLeast"/>
        <w:rPr>
          <w:rFonts w:cs="Arial"/>
          <w:b/>
          <w:sz w:val="17"/>
          <w:szCs w:val="17"/>
        </w:rPr>
      </w:pPr>
    </w:p>
    <w:p w14:paraId="06BBC06D" w14:textId="77777777" w:rsidR="00391301" w:rsidRPr="006C7FBB" w:rsidRDefault="00391301" w:rsidP="001A7426">
      <w:pPr>
        <w:rPr>
          <w:rFonts w:cs="Arial"/>
          <w:sz w:val="17"/>
          <w:szCs w:val="17"/>
        </w:rPr>
      </w:pPr>
    </w:p>
    <w:sectPr w:rsidR="00391301" w:rsidRPr="006C7FBB">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80DFC">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80DFC">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14DFAB02" w:rsidR="00D362FB" w:rsidRDefault="00B4101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Köln, </w:t>
                          </w:r>
                          <w:r w:rsidR="00880DFC">
                            <w:rPr>
                              <w:noProof/>
                              <w:color w:val="000000"/>
                              <w:spacing w:val="4"/>
                              <w:sz w:val="15"/>
                              <w:szCs w:val="15"/>
                              <w:lang w:val="en-US"/>
                            </w:rPr>
                            <w:t>12</w:t>
                          </w:r>
                          <w:r w:rsidR="00B07047">
                            <w:rPr>
                              <w:noProof/>
                              <w:color w:val="000000"/>
                              <w:spacing w:val="4"/>
                              <w:sz w:val="15"/>
                              <w:szCs w:val="15"/>
                              <w:lang w:val="en-US"/>
                            </w:rPr>
                            <w:t>.</w:t>
                          </w:r>
                          <w:r w:rsidR="003F0285">
                            <w:rPr>
                              <w:noProof/>
                              <w:color w:val="000000"/>
                              <w:spacing w:val="4"/>
                              <w:sz w:val="15"/>
                              <w:szCs w:val="15"/>
                              <w:lang w:val="en-US"/>
                            </w:rPr>
                            <w:t xml:space="preserve"> – </w:t>
                          </w:r>
                          <w:r w:rsidR="00880DFC">
                            <w:rPr>
                              <w:noProof/>
                              <w:color w:val="000000"/>
                              <w:spacing w:val="4"/>
                              <w:sz w:val="15"/>
                              <w:szCs w:val="15"/>
                              <w:lang w:val="en-US"/>
                            </w:rPr>
                            <w:t>14</w:t>
                          </w:r>
                          <w:r w:rsidR="0013593C">
                            <w:rPr>
                              <w:noProof/>
                              <w:color w:val="000000"/>
                              <w:spacing w:val="4"/>
                              <w:sz w:val="15"/>
                              <w:szCs w:val="15"/>
                              <w:lang w:val="en-US"/>
                            </w:rPr>
                            <w:t>.03</w:t>
                          </w:r>
                          <w:r w:rsidR="003F0285">
                            <w:rPr>
                              <w:noProof/>
                              <w:color w:val="000000"/>
                              <w:spacing w:val="4"/>
                              <w:sz w:val="15"/>
                              <w:szCs w:val="15"/>
                              <w:lang w:val="en-US"/>
                            </w:rPr>
                            <w:t>.20</w:t>
                          </w:r>
                          <w:r w:rsidR="004C2B03">
                            <w:rPr>
                              <w:noProof/>
                              <w:color w:val="000000"/>
                              <w:spacing w:val="4"/>
                              <w:sz w:val="15"/>
                              <w:szCs w:val="15"/>
                              <w:lang w:val="en-US"/>
                            </w:rPr>
                            <w:t>24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120EC8C4" w14:textId="14DFAB02" w:rsidR="00D362FB" w:rsidRDefault="00B4101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Köln, </w:t>
                    </w:r>
                    <w:r w:rsidR="00880DFC">
                      <w:rPr>
                        <w:noProof/>
                        <w:color w:val="000000"/>
                        <w:spacing w:val="4"/>
                        <w:sz w:val="15"/>
                        <w:szCs w:val="15"/>
                        <w:lang w:val="en-US"/>
                      </w:rPr>
                      <w:t>12</w:t>
                    </w:r>
                    <w:r w:rsidR="00B07047">
                      <w:rPr>
                        <w:noProof/>
                        <w:color w:val="000000"/>
                        <w:spacing w:val="4"/>
                        <w:sz w:val="15"/>
                        <w:szCs w:val="15"/>
                        <w:lang w:val="en-US"/>
                      </w:rPr>
                      <w:t>.</w:t>
                    </w:r>
                    <w:r w:rsidR="003F0285">
                      <w:rPr>
                        <w:noProof/>
                        <w:color w:val="000000"/>
                        <w:spacing w:val="4"/>
                        <w:sz w:val="15"/>
                        <w:szCs w:val="15"/>
                        <w:lang w:val="en-US"/>
                      </w:rPr>
                      <w:t xml:space="preserve"> – </w:t>
                    </w:r>
                    <w:r w:rsidR="00880DFC">
                      <w:rPr>
                        <w:noProof/>
                        <w:color w:val="000000"/>
                        <w:spacing w:val="4"/>
                        <w:sz w:val="15"/>
                        <w:szCs w:val="15"/>
                        <w:lang w:val="en-US"/>
                      </w:rPr>
                      <w:t>14</w:t>
                    </w:r>
                    <w:r w:rsidR="0013593C">
                      <w:rPr>
                        <w:noProof/>
                        <w:color w:val="000000"/>
                        <w:spacing w:val="4"/>
                        <w:sz w:val="15"/>
                        <w:szCs w:val="15"/>
                        <w:lang w:val="en-US"/>
                      </w:rPr>
                      <w:t>.03</w:t>
                    </w:r>
                    <w:r w:rsidR="003F0285">
                      <w:rPr>
                        <w:noProof/>
                        <w:color w:val="000000"/>
                        <w:spacing w:val="4"/>
                        <w:sz w:val="15"/>
                        <w:szCs w:val="15"/>
                        <w:lang w:val="en-US"/>
                      </w:rPr>
                      <w:t>.20</w:t>
                    </w:r>
                    <w:r w:rsidR="004C2B03">
                      <w:rPr>
                        <w:noProof/>
                        <w:color w:val="000000"/>
                        <w:spacing w:val="4"/>
                        <w:sz w:val="15"/>
                        <w:szCs w:val="15"/>
                        <w:lang w:val="en-US"/>
                      </w:rPr>
                      <w:t>24</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14F72"/>
    <w:rsid w:val="00015AD5"/>
    <w:rsid w:val="00024B6A"/>
    <w:rsid w:val="00027020"/>
    <w:rsid w:val="00070220"/>
    <w:rsid w:val="000723DC"/>
    <w:rsid w:val="000A06BD"/>
    <w:rsid w:val="000A7AC4"/>
    <w:rsid w:val="000A7B1F"/>
    <w:rsid w:val="000C30B9"/>
    <w:rsid w:val="000C7BAB"/>
    <w:rsid w:val="000E204B"/>
    <w:rsid w:val="001251DE"/>
    <w:rsid w:val="001303B2"/>
    <w:rsid w:val="0013593C"/>
    <w:rsid w:val="00137698"/>
    <w:rsid w:val="00167BAE"/>
    <w:rsid w:val="00173C77"/>
    <w:rsid w:val="00196CAC"/>
    <w:rsid w:val="001A7426"/>
    <w:rsid w:val="00211FD7"/>
    <w:rsid w:val="00231E1E"/>
    <w:rsid w:val="00242D39"/>
    <w:rsid w:val="002478F2"/>
    <w:rsid w:val="00255341"/>
    <w:rsid w:val="00270D9F"/>
    <w:rsid w:val="00272AB5"/>
    <w:rsid w:val="002A4B83"/>
    <w:rsid w:val="002E3A34"/>
    <w:rsid w:val="00302E4B"/>
    <w:rsid w:val="003254A0"/>
    <w:rsid w:val="003443ED"/>
    <w:rsid w:val="0036165C"/>
    <w:rsid w:val="0037761C"/>
    <w:rsid w:val="00391301"/>
    <w:rsid w:val="00393600"/>
    <w:rsid w:val="003A1ADA"/>
    <w:rsid w:val="003A61C1"/>
    <w:rsid w:val="003C3677"/>
    <w:rsid w:val="003E0F9D"/>
    <w:rsid w:val="003F0285"/>
    <w:rsid w:val="003F4524"/>
    <w:rsid w:val="003F5975"/>
    <w:rsid w:val="004202FE"/>
    <w:rsid w:val="0044765F"/>
    <w:rsid w:val="0045110C"/>
    <w:rsid w:val="004518E9"/>
    <w:rsid w:val="004645B9"/>
    <w:rsid w:val="004802A5"/>
    <w:rsid w:val="004C2B03"/>
    <w:rsid w:val="004C6BA4"/>
    <w:rsid w:val="00532FF9"/>
    <w:rsid w:val="00543B77"/>
    <w:rsid w:val="00553786"/>
    <w:rsid w:val="00554B26"/>
    <w:rsid w:val="005B148B"/>
    <w:rsid w:val="005C5717"/>
    <w:rsid w:val="005E4ADD"/>
    <w:rsid w:val="005F071D"/>
    <w:rsid w:val="00650D62"/>
    <w:rsid w:val="00656209"/>
    <w:rsid w:val="006671DD"/>
    <w:rsid w:val="006B3C13"/>
    <w:rsid w:val="006C7FBB"/>
    <w:rsid w:val="00703B1B"/>
    <w:rsid w:val="0071302B"/>
    <w:rsid w:val="00761C39"/>
    <w:rsid w:val="0076695A"/>
    <w:rsid w:val="00776D2B"/>
    <w:rsid w:val="00782E59"/>
    <w:rsid w:val="00791EBB"/>
    <w:rsid w:val="00795E67"/>
    <w:rsid w:val="007A5A19"/>
    <w:rsid w:val="007D10FF"/>
    <w:rsid w:val="007E3C58"/>
    <w:rsid w:val="007E5EC8"/>
    <w:rsid w:val="008260E7"/>
    <w:rsid w:val="00851A4F"/>
    <w:rsid w:val="00857CEA"/>
    <w:rsid w:val="00880DFC"/>
    <w:rsid w:val="008B7A9A"/>
    <w:rsid w:val="008D678B"/>
    <w:rsid w:val="00921FF1"/>
    <w:rsid w:val="009945F1"/>
    <w:rsid w:val="009C4D81"/>
    <w:rsid w:val="00A30E15"/>
    <w:rsid w:val="00A85EBA"/>
    <w:rsid w:val="00AC15CE"/>
    <w:rsid w:val="00AC19E1"/>
    <w:rsid w:val="00B07047"/>
    <w:rsid w:val="00B16A8E"/>
    <w:rsid w:val="00B4101F"/>
    <w:rsid w:val="00B76BC9"/>
    <w:rsid w:val="00B947BA"/>
    <w:rsid w:val="00B9782D"/>
    <w:rsid w:val="00BA0102"/>
    <w:rsid w:val="00BC5202"/>
    <w:rsid w:val="00BD2040"/>
    <w:rsid w:val="00BF7559"/>
    <w:rsid w:val="00C010B1"/>
    <w:rsid w:val="00C025B5"/>
    <w:rsid w:val="00C03C89"/>
    <w:rsid w:val="00C04CB9"/>
    <w:rsid w:val="00C54BF2"/>
    <w:rsid w:val="00CB16CE"/>
    <w:rsid w:val="00CB21F6"/>
    <w:rsid w:val="00D362FB"/>
    <w:rsid w:val="00D52003"/>
    <w:rsid w:val="00D560FE"/>
    <w:rsid w:val="00D63489"/>
    <w:rsid w:val="00D77FC4"/>
    <w:rsid w:val="00D87F6F"/>
    <w:rsid w:val="00DB1C4E"/>
    <w:rsid w:val="00E20196"/>
    <w:rsid w:val="00E21086"/>
    <w:rsid w:val="00E229D9"/>
    <w:rsid w:val="00E50623"/>
    <w:rsid w:val="00E75A78"/>
    <w:rsid w:val="00E8212E"/>
    <w:rsid w:val="00E92280"/>
    <w:rsid w:val="00E94114"/>
    <w:rsid w:val="00ED1F74"/>
    <w:rsid w:val="00ED413B"/>
    <w:rsid w:val="00EE3C8A"/>
    <w:rsid w:val="00F04E3F"/>
    <w:rsid w:val="00F118C6"/>
    <w:rsid w:val="00F63F5D"/>
    <w:rsid w:val="00F80444"/>
    <w:rsid w:val="00F84DE0"/>
    <w:rsid w:val="00F87E91"/>
    <w:rsid w:val="00F93D33"/>
    <w:rsid w:val="00FA2D16"/>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customStyle="1" w:styleId="Default">
    <w:name w:val="Default"/>
    <w:rsid w:val="00137698"/>
    <w:pPr>
      <w:autoSpaceDE w:val="0"/>
      <w:autoSpaceDN w:val="0"/>
      <w:adjustRightInd w:val="0"/>
    </w:pPr>
    <w:rPr>
      <w:rFonts w:ascii="Calibri" w:eastAsiaTheme="minorHAns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7E3C58"/>
    <w:rPr>
      <w:color w:val="605E5C"/>
      <w:shd w:val="clear" w:color="auto" w:fill="E1DFDD"/>
    </w:rPr>
  </w:style>
  <w:style w:type="character" w:styleId="Kommentarzeichen">
    <w:name w:val="annotation reference"/>
    <w:basedOn w:val="Absatz-Standardschriftart"/>
    <w:semiHidden/>
    <w:unhideWhenUsed/>
    <w:rsid w:val="00070220"/>
    <w:rPr>
      <w:sz w:val="16"/>
      <w:szCs w:val="16"/>
    </w:rPr>
  </w:style>
  <w:style w:type="paragraph" w:styleId="Kommentartext">
    <w:name w:val="annotation text"/>
    <w:basedOn w:val="Standard"/>
    <w:link w:val="KommentartextZchn"/>
    <w:unhideWhenUsed/>
    <w:rsid w:val="00070220"/>
    <w:pPr>
      <w:spacing w:line="240" w:lineRule="auto"/>
    </w:pPr>
    <w:rPr>
      <w:sz w:val="20"/>
    </w:rPr>
  </w:style>
  <w:style w:type="character" w:customStyle="1" w:styleId="KommentartextZchn">
    <w:name w:val="Kommentartext Zchn"/>
    <w:basedOn w:val="Absatz-Standardschriftart"/>
    <w:link w:val="Kommentartext"/>
    <w:rsid w:val="00070220"/>
    <w:rPr>
      <w:rFonts w:ascii="Arial" w:hAnsi="Arial"/>
    </w:rPr>
  </w:style>
  <w:style w:type="paragraph" w:styleId="Kommentarthema">
    <w:name w:val="annotation subject"/>
    <w:basedOn w:val="Kommentartext"/>
    <w:next w:val="Kommentartext"/>
    <w:link w:val="KommentarthemaZchn"/>
    <w:semiHidden/>
    <w:unhideWhenUsed/>
    <w:rsid w:val="00070220"/>
    <w:rPr>
      <w:b/>
      <w:bCs/>
    </w:rPr>
  </w:style>
  <w:style w:type="character" w:customStyle="1" w:styleId="KommentarthemaZchn">
    <w:name w:val="Kommentarthema Zchn"/>
    <w:basedOn w:val="KommentartextZchn"/>
    <w:link w:val="Kommentarthema"/>
    <w:semiHidden/>
    <w:rsid w:val="000702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mesago.com/koeln/de/ausstellersuch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rporate.mesago.com/events/de.html?" TargetMode="External"/><Relationship Id="rId4" Type="http://schemas.openxmlformats.org/officeDocument/2006/relationships/webSettings" Target="webSettings.xml"/><Relationship Id="rId9" Type="http://schemas.openxmlformats.org/officeDocument/2006/relationships/hyperlink" Target="https://emv.mesago.com/koeln/de/planung-vorbereitung/ausstellerinformation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DD86-F282-410C-9E8D-5AA0FE88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4820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Fackelmann, Stefanie (Mesago Stuttgart)</cp:lastModifiedBy>
  <cp:revision>31</cp:revision>
  <cp:lastPrinted>2020-05-26T06:08:00Z</cp:lastPrinted>
  <dcterms:created xsi:type="dcterms:W3CDTF">2023-10-25T15:04:00Z</dcterms:created>
  <dcterms:modified xsi:type="dcterms:W3CDTF">2023-11-27T09:45:00Z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