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56597" w:rsidRPr="00E56597" w14:paraId="3FCA4723" w14:textId="77777777" w:rsidTr="009A6630">
        <w:trPr>
          <w:trHeight w:val="425"/>
        </w:trPr>
        <w:tc>
          <w:tcPr>
            <w:tcW w:w="5000" w:type="pct"/>
          </w:tcPr>
          <w:p w14:paraId="73B69DA2" w14:textId="7A8BE047" w:rsidR="003902B2" w:rsidRPr="00E56597" w:rsidRDefault="000C299C" w:rsidP="003902B2">
            <w:pPr>
              <w:pStyle w:val="Continuoustext"/>
              <w:rPr>
                <w:color w:val="auto"/>
                <w:lang w:val="en-GB"/>
              </w:rPr>
            </w:pPr>
            <w:r>
              <w:rPr>
                <w:color w:val="auto"/>
                <w:lang w:val="en-GB"/>
              </w:rPr>
              <w:t>N</w:t>
            </w:r>
            <w:r w:rsidR="003902B2" w:rsidRPr="00E56597">
              <w:rPr>
                <w:color w:val="auto"/>
                <w:lang w:val="en-GB"/>
              </w:rPr>
              <w:t xml:space="preserve">ews +++ </w:t>
            </w:r>
            <w:r w:rsidR="001939ED" w:rsidRPr="00E56597">
              <w:rPr>
                <w:color w:val="auto"/>
                <w:lang w:val="en-GB"/>
              </w:rPr>
              <w:t>EMV</w:t>
            </w:r>
            <w:r w:rsidR="003902B2" w:rsidRPr="00E56597">
              <w:rPr>
                <w:color w:val="auto"/>
                <w:lang w:val="en-GB"/>
              </w:rPr>
              <w:br/>
            </w:r>
            <w:r w:rsidR="00E56597" w:rsidRPr="00E56597">
              <w:rPr>
                <w:color w:val="auto"/>
                <w:lang w:val="en-GB"/>
              </w:rPr>
              <w:t>Köln</w:t>
            </w:r>
            <w:r w:rsidR="003902B2" w:rsidRPr="00E56597">
              <w:rPr>
                <w:color w:val="auto"/>
                <w:lang w:val="en-GB"/>
              </w:rPr>
              <w:t xml:space="preserve">, </w:t>
            </w:r>
            <w:r w:rsidR="00390635">
              <w:rPr>
                <w:color w:val="auto"/>
                <w:lang w:val="en-GB"/>
              </w:rPr>
              <w:t>25</w:t>
            </w:r>
            <w:r w:rsidR="00AF131B" w:rsidRPr="00E56597">
              <w:rPr>
                <w:color w:val="auto"/>
                <w:lang w:val="en-GB"/>
              </w:rPr>
              <w:t>.</w:t>
            </w:r>
            <w:r w:rsidR="001939ED" w:rsidRPr="00E56597">
              <w:rPr>
                <w:color w:val="auto"/>
                <w:lang w:val="en-GB"/>
              </w:rPr>
              <w:t xml:space="preserve"> </w:t>
            </w:r>
            <w:r w:rsidR="00E56597" w:rsidRPr="00E56597">
              <w:rPr>
                <w:color w:val="auto"/>
                <w:lang w:val="en-GB"/>
              </w:rPr>
              <w:t>-</w:t>
            </w:r>
            <w:r w:rsidR="001939ED" w:rsidRPr="00E56597">
              <w:rPr>
                <w:color w:val="auto"/>
                <w:lang w:val="en-GB"/>
              </w:rPr>
              <w:t xml:space="preserve"> </w:t>
            </w:r>
            <w:r w:rsidR="00390635">
              <w:rPr>
                <w:color w:val="auto"/>
                <w:lang w:val="en-GB"/>
              </w:rPr>
              <w:t>27</w:t>
            </w:r>
            <w:r w:rsidR="00AF131B" w:rsidRPr="00E56597">
              <w:rPr>
                <w:color w:val="auto"/>
                <w:lang w:val="en-GB"/>
              </w:rPr>
              <w:t>.</w:t>
            </w:r>
            <w:r w:rsidR="001939ED" w:rsidRPr="00E56597">
              <w:rPr>
                <w:color w:val="auto"/>
                <w:lang w:val="en-GB"/>
              </w:rPr>
              <w:t xml:space="preserve"> </w:t>
            </w:r>
            <w:proofErr w:type="spellStart"/>
            <w:r w:rsidR="00E56597" w:rsidRPr="00E56597">
              <w:rPr>
                <w:color w:val="auto"/>
                <w:lang w:val="en-GB"/>
              </w:rPr>
              <w:t>März</w:t>
            </w:r>
            <w:proofErr w:type="spellEnd"/>
            <w:r w:rsidR="001939ED" w:rsidRPr="00E56597">
              <w:rPr>
                <w:color w:val="auto"/>
                <w:lang w:val="en-GB"/>
              </w:rPr>
              <w:t xml:space="preserve"> 202</w:t>
            </w:r>
            <w:r w:rsidR="00390635">
              <w:rPr>
                <w:color w:val="auto"/>
                <w:lang w:val="en-GB"/>
              </w:rPr>
              <w:t>5</w:t>
            </w:r>
            <w:r w:rsidR="00240018" w:rsidRPr="00E56597">
              <w:rPr>
                <w:color w:val="auto"/>
                <w:lang w:val="en-GB"/>
              </w:rPr>
              <w:br/>
            </w:r>
          </w:p>
        </w:tc>
      </w:tr>
      <w:tr w:rsidR="00D51603" w:rsidRPr="005E3C63" w14:paraId="067E84E2" w14:textId="77777777" w:rsidTr="009A6630">
        <w:trPr>
          <w:trHeight w:val="425"/>
        </w:trPr>
        <w:tc>
          <w:tcPr>
            <w:tcW w:w="5000" w:type="pct"/>
          </w:tcPr>
          <w:p w14:paraId="4E17EA26" w14:textId="5BAAF4BF" w:rsidR="00D51603" w:rsidRPr="005E3C63" w:rsidRDefault="001939ED" w:rsidP="000A655B">
            <w:pPr>
              <w:pStyle w:val="Productbrand"/>
            </w:pPr>
            <w:bookmarkStart w:id="0" w:name="_Hlk43896002"/>
            <w:r>
              <w:rPr>
                <w:noProof/>
              </w:rPr>
              <w:drawing>
                <wp:inline distT="0" distB="0" distL="0" distR="0" wp14:anchorId="487C2B63" wp14:editId="07386340">
                  <wp:extent cx="751609" cy="266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755369" cy="268034"/>
                          </a:xfrm>
                          <a:prstGeom prst="rect">
                            <a:avLst/>
                          </a:prstGeom>
                        </pic:spPr>
                      </pic:pic>
                    </a:graphicData>
                  </a:graphic>
                </wp:inline>
              </w:drawing>
            </w:r>
          </w:p>
        </w:tc>
      </w:tr>
    </w:tbl>
    <w:p w14:paraId="3EBC73BF" w14:textId="65311A9F" w:rsidR="00012BD5" w:rsidRPr="006707F5" w:rsidRDefault="006707F5" w:rsidP="00012BD5">
      <w:pPr>
        <w:pStyle w:val="berschrift2"/>
        <w:rPr>
          <w:lang w:val="de-DE"/>
        </w:rPr>
      </w:pPr>
      <w:bookmarkStart w:id="1" w:name="kthema4"/>
      <w:bookmarkEnd w:id="0"/>
      <w:bookmarkEnd w:id="1"/>
      <w:r w:rsidRPr="006707F5">
        <w:rPr>
          <w:lang w:val="de-DE"/>
        </w:rPr>
        <w:t>EMV 2025:</w:t>
      </w:r>
      <w:r w:rsidR="00012BD5" w:rsidRPr="006707F5">
        <w:rPr>
          <w:lang w:val="de-DE"/>
        </w:rPr>
        <w:t xml:space="preserve"> </w:t>
      </w:r>
      <w:r w:rsidRPr="006707F5">
        <w:rPr>
          <w:lang w:val="de-DE"/>
        </w:rPr>
        <w:t>Fachmesse für Elektromagnetisch</w:t>
      </w:r>
      <w:r>
        <w:rPr>
          <w:lang w:val="de-DE"/>
        </w:rPr>
        <w:t>e</w:t>
      </w:r>
      <w:r w:rsidRPr="006707F5">
        <w:rPr>
          <w:lang w:val="de-DE"/>
        </w:rPr>
        <w:t xml:space="preserve"> V</w:t>
      </w:r>
      <w:r>
        <w:rPr>
          <w:lang w:val="de-DE"/>
        </w:rPr>
        <w:t>erträglichkeit nimmt Fahrt auf</w:t>
      </w:r>
    </w:p>
    <w:p w14:paraId="5EB12F37" w14:textId="62715C27" w:rsidR="00012BD5" w:rsidRPr="00240F00" w:rsidRDefault="006707F5" w:rsidP="00240F00">
      <w:pPr>
        <w:pStyle w:val="Readup"/>
        <w:rPr>
          <w:lang w:val="de-DE"/>
        </w:rPr>
      </w:pPr>
      <w:r w:rsidRPr="006F6EBB">
        <w:rPr>
          <w:lang w:val="de-DE"/>
        </w:rPr>
        <w:t>Stuttgart</w:t>
      </w:r>
      <w:r w:rsidR="00012BD5" w:rsidRPr="006F6EBB">
        <w:rPr>
          <w:lang w:val="de-DE"/>
        </w:rPr>
        <w:t>,</w:t>
      </w:r>
      <w:r w:rsidR="009222C2">
        <w:t xml:space="preserve"> 28.10.2024</w:t>
      </w:r>
      <w:r w:rsidR="00012BD5" w:rsidRPr="006F6EBB">
        <w:rPr>
          <w:lang w:val="de-DE"/>
        </w:rPr>
        <w:t xml:space="preserve">. </w:t>
      </w:r>
      <w:r w:rsidR="006F6EBB" w:rsidRPr="006F6EBB">
        <w:rPr>
          <w:lang w:val="de-DE"/>
        </w:rPr>
        <w:t xml:space="preserve">Vom 25. – 27.03.2025 </w:t>
      </w:r>
      <w:r w:rsidR="00240F00">
        <w:rPr>
          <w:lang w:val="de-DE"/>
        </w:rPr>
        <w:t>wird</w:t>
      </w:r>
      <w:r w:rsidR="006F6EBB" w:rsidRPr="006F6EBB">
        <w:rPr>
          <w:lang w:val="de-DE"/>
        </w:rPr>
        <w:t xml:space="preserve"> </w:t>
      </w:r>
      <w:r w:rsidR="00E50143" w:rsidRPr="00E50143">
        <w:rPr>
          <w:lang w:val="de-DE"/>
        </w:rPr>
        <w:t xml:space="preserve">Stuttgart </w:t>
      </w:r>
      <w:r w:rsidR="00240F00">
        <w:rPr>
          <w:lang w:val="de-DE"/>
        </w:rPr>
        <w:t>zum Schauplatz der Elektromagnetischen Verträglichkeit, wenn die bedeutendste Fachmesse Europas ihre Türen öffnet. Die Veranstaltung bringt i</w:t>
      </w:r>
      <w:r w:rsidR="00E50143" w:rsidRPr="00E50143">
        <w:rPr>
          <w:lang w:val="de-DE"/>
        </w:rPr>
        <w:t>nternationale Fachbesucher, Unternehmen und Expert</w:t>
      </w:r>
      <w:r w:rsidR="00802030">
        <w:rPr>
          <w:lang w:val="de-DE"/>
        </w:rPr>
        <w:t>*innen</w:t>
      </w:r>
      <w:r w:rsidR="00E50143" w:rsidRPr="00E50143">
        <w:rPr>
          <w:lang w:val="de-DE"/>
        </w:rPr>
        <w:t xml:space="preserve"> </w:t>
      </w:r>
      <w:r w:rsidR="00240F00">
        <w:rPr>
          <w:lang w:val="de-DE"/>
        </w:rPr>
        <w:t>aus der ganzen Welt zusammen, um die neuesten Entwicklungen und Herausforderungen im Bereich der EMV-Technologie zu erkunden</w:t>
      </w:r>
      <w:r w:rsidR="00E50143" w:rsidRPr="00E50143">
        <w:rPr>
          <w:lang w:val="de-DE"/>
        </w:rPr>
        <w:t>. Praxisorientierte Workshops</w:t>
      </w:r>
      <w:r w:rsidR="00D17A90">
        <w:rPr>
          <w:lang w:val="de-DE"/>
        </w:rPr>
        <w:t xml:space="preserve"> </w:t>
      </w:r>
      <w:r w:rsidR="00E50143" w:rsidRPr="00E50143">
        <w:rPr>
          <w:lang w:val="de-DE"/>
        </w:rPr>
        <w:t>begleiten die Messe.</w:t>
      </w:r>
      <w:r w:rsidR="00A427A0">
        <w:rPr>
          <w:lang w:val="de-DE"/>
        </w:rPr>
        <w:t xml:space="preserve"> Mit </w:t>
      </w:r>
      <w:r w:rsidR="00F11637">
        <w:rPr>
          <w:lang w:val="de-DE"/>
        </w:rPr>
        <w:t>90</w:t>
      </w:r>
      <w:r w:rsidR="00D17A90">
        <w:rPr>
          <w:lang w:val="de-DE"/>
        </w:rPr>
        <w:t>%</w:t>
      </w:r>
      <w:r w:rsidR="00A427A0">
        <w:rPr>
          <w:lang w:val="de-DE"/>
        </w:rPr>
        <w:t xml:space="preserve"> der Ausstellungsfläche </w:t>
      </w:r>
      <w:r w:rsidR="00D17A90">
        <w:rPr>
          <w:lang w:val="de-DE"/>
        </w:rPr>
        <w:t xml:space="preserve">bereits </w:t>
      </w:r>
      <w:r w:rsidR="00A427A0">
        <w:rPr>
          <w:lang w:val="de-DE"/>
        </w:rPr>
        <w:t xml:space="preserve">belegt, zeigt die Veranstaltung </w:t>
      </w:r>
      <w:r w:rsidR="003D7129">
        <w:rPr>
          <w:lang w:val="de-DE"/>
        </w:rPr>
        <w:t>schon</w:t>
      </w:r>
      <w:r w:rsidR="00A427A0">
        <w:rPr>
          <w:lang w:val="de-DE"/>
        </w:rPr>
        <w:t xml:space="preserve"> heute ein hohe</w:t>
      </w:r>
      <w:r w:rsidR="00827974">
        <w:rPr>
          <w:lang w:val="de-DE"/>
        </w:rPr>
        <w:t>s Interesse.</w:t>
      </w:r>
    </w:p>
    <w:p w14:paraId="175488BD" w14:textId="3CD335E9" w:rsidR="00E50143" w:rsidRDefault="006F6EBB" w:rsidP="006A698F">
      <w:pPr>
        <w:pStyle w:val="Continuoustext"/>
      </w:pPr>
      <w:r>
        <w:t xml:space="preserve">Die Vorbereitungen für das Event laufen auf Hochtouren, um den Fachbesuchern ein vielfältiges und informatives Programm zu bieten. </w:t>
      </w:r>
      <w:r w:rsidRPr="006F6EBB">
        <w:t>Bereits jetzt verzeichnet die V</w:t>
      </w:r>
      <w:r>
        <w:t xml:space="preserve">eranstaltung eine hohe Resonanz: Zahlreiche </w:t>
      </w:r>
      <w:proofErr w:type="spellStart"/>
      <w:r w:rsidR="00E50143">
        <w:t>Keyplayer</w:t>
      </w:r>
      <w:proofErr w:type="spellEnd"/>
      <w:r w:rsidR="00E50143">
        <w:t xml:space="preserve"> </w:t>
      </w:r>
      <w:r>
        <w:t xml:space="preserve">wie </w:t>
      </w:r>
      <w:r w:rsidR="00044418">
        <w:t xml:space="preserve">zum Beispiel </w:t>
      </w:r>
      <w:r w:rsidRPr="00044418">
        <w:t>AMETE</w:t>
      </w:r>
      <w:r w:rsidR="00A427A0">
        <w:t>K</w:t>
      </w:r>
      <w:r w:rsidRPr="00044418">
        <w:t xml:space="preserve"> CTS Europe, EMC Test NRW, EMCO Elektronik, Frankonia EMC Test-Systems, GAUSS INTRUMENTS, PHOENIX TESTLAB, Rohde &amp; Schwarz und </w:t>
      </w:r>
      <w:proofErr w:type="spellStart"/>
      <w:r w:rsidRPr="00044418">
        <w:t>Schlöder</w:t>
      </w:r>
      <w:proofErr w:type="spellEnd"/>
      <w:r w:rsidRPr="00044418">
        <w:t xml:space="preserve"> </w:t>
      </w:r>
      <w:r>
        <w:t>haben ihre Teilnahme zugesagt</w:t>
      </w:r>
      <w:r w:rsidR="00E50143">
        <w:t xml:space="preserve">. </w:t>
      </w:r>
      <w:r w:rsidR="00E50143" w:rsidRPr="00E50143">
        <w:t xml:space="preserve">Zusammen mit weiteren </w:t>
      </w:r>
      <w:r w:rsidR="003D7129">
        <w:t>a</w:t>
      </w:r>
      <w:r w:rsidR="00E50143" w:rsidRPr="00E50143">
        <w:t>usstelle</w:t>
      </w:r>
      <w:r w:rsidR="00802030">
        <w:t>nden</w:t>
      </w:r>
      <w:r w:rsidR="00E50143" w:rsidRPr="00E50143">
        <w:t xml:space="preserve"> </w:t>
      </w:r>
      <w:r w:rsidR="003D7129">
        <w:t xml:space="preserve">Unternehmen </w:t>
      </w:r>
      <w:r w:rsidR="00E50143" w:rsidRPr="00E50143">
        <w:t xml:space="preserve">sind damit bereits mehr als </w:t>
      </w:r>
      <w:r w:rsidR="00F11637">
        <w:t>90</w:t>
      </w:r>
      <w:r w:rsidR="00E50143" w:rsidRPr="00E50143">
        <w:t xml:space="preserve">% der Ausstellungsfläche belegt. </w:t>
      </w:r>
    </w:p>
    <w:p w14:paraId="5040E73B" w14:textId="37E9D728" w:rsidR="0078718F" w:rsidRPr="00A77688" w:rsidRDefault="00072261" w:rsidP="006A698F">
      <w:pPr>
        <w:pStyle w:val="Continuoustext"/>
      </w:pPr>
      <w:r>
        <w:t xml:space="preserve">Es werden etwa 120 internationale Unternehmen erwartet, die </w:t>
      </w:r>
      <w:r w:rsidR="00A00489">
        <w:t xml:space="preserve">ihre </w:t>
      </w:r>
      <w:r>
        <w:t xml:space="preserve">Produkte und Lösungen </w:t>
      </w:r>
      <w:r w:rsidR="00A00489">
        <w:t xml:space="preserve">sowie die neuen </w:t>
      </w:r>
      <w:r w:rsidR="00A00489" w:rsidRPr="00A00489">
        <w:t>Anforderungen an Messverfahren</w:t>
      </w:r>
      <w:r w:rsidR="00080C95">
        <w:t xml:space="preserve"> </w:t>
      </w:r>
      <w:r w:rsidR="008D46F1">
        <w:t xml:space="preserve">und Zertifizierungen </w:t>
      </w:r>
      <w:r w:rsidR="00080C95">
        <w:t>für zukunftsweisende Technologien präsentieren</w:t>
      </w:r>
      <w:r>
        <w:t xml:space="preserve">. </w:t>
      </w:r>
      <w:r w:rsidR="00A77688">
        <w:t xml:space="preserve">Von </w:t>
      </w:r>
      <w:r w:rsidR="00E24925" w:rsidRPr="00E24925">
        <w:t>Prüf- und Messtechnik, Antennen und EMV-Dienstleistungen sowie die Herstellung von Filtern und Schirmungen</w:t>
      </w:r>
      <w:r w:rsidR="00E24925">
        <w:t xml:space="preserve"> deckt d</w:t>
      </w:r>
      <w:r w:rsidR="00A77688">
        <w:t>as Produktportfolio das gesamte Spektrum des Bereiches der EMV ab</w:t>
      </w:r>
      <w:r w:rsidR="00E24925">
        <w:t>.</w:t>
      </w:r>
      <w:r w:rsidR="003821F8" w:rsidRPr="003821F8">
        <w:t xml:space="preserve"> </w:t>
      </w:r>
      <w:r w:rsidR="008D46F1">
        <w:t>Zusätzlich bietet die</w:t>
      </w:r>
      <w:r w:rsidR="008D46F1" w:rsidRPr="00802030">
        <w:t xml:space="preserve"> </w:t>
      </w:r>
      <w:r w:rsidR="008D46F1">
        <w:t>EMV praxisrelevante Weiterbildungsangebote an</w:t>
      </w:r>
      <w:r w:rsidR="008D46F1" w:rsidRPr="00802030">
        <w:t xml:space="preserve">. </w:t>
      </w:r>
      <w:r w:rsidR="003821F8" w:rsidRPr="003821F8">
        <w:t xml:space="preserve">Vor dem Hintergrund der zunehmenden Komplexität und der immer größer werdenden Herausforderungen in der Technologie </w:t>
      </w:r>
      <w:r w:rsidR="008D46F1">
        <w:t>stellt</w:t>
      </w:r>
      <w:r w:rsidR="003821F8" w:rsidRPr="003821F8">
        <w:t xml:space="preserve"> die EMV eine wichtige Plattform</w:t>
      </w:r>
      <w:r w:rsidR="008D46F1">
        <w:t xml:space="preserve"> dar</w:t>
      </w:r>
      <w:r w:rsidR="003821F8" w:rsidRPr="003821F8">
        <w:t>, um mit Experten zu kommunizieren und gemeinsam an Lösungen zu arbeiten.</w:t>
      </w:r>
      <w:r w:rsidR="008D46F1">
        <w:t xml:space="preserve"> Der </w:t>
      </w:r>
      <w:r w:rsidR="008D46F1" w:rsidRPr="003821F8">
        <w:t xml:space="preserve">Austausch mit der </w:t>
      </w:r>
      <w:r w:rsidR="008D46F1">
        <w:t>Community ist</w:t>
      </w:r>
      <w:r w:rsidR="008D46F1" w:rsidRPr="003821F8">
        <w:t xml:space="preserve"> entscheidend.</w:t>
      </w:r>
    </w:p>
    <w:p w14:paraId="62ECC7AD" w14:textId="5750E6AD" w:rsidR="00E24925" w:rsidRPr="00515D75" w:rsidRDefault="00E24925" w:rsidP="00E24925">
      <w:pPr>
        <w:pStyle w:val="Continuoustext"/>
      </w:pPr>
      <w:r>
        <w:t xml:space="preserve">Neu teilnehmenden Unternehmen steht </w:t>
      </w:r>
      <w:r w:rsidR="00534714">
        <w:t>der</w:t>
      </w:r>
      <w:r>
        <w:t xml:space="preserve"> Newcomer </w:t>
      </w:r>
      <w:r w:rsidR="00E50143">
        <w:t>Pavillon</w:t>
      </w:r>
      <w:r>
        <w:t xml:space="preserve"> zur Verfügung. </w:t>
      </w:r>
      <w:r w:rsidRPr="00E24925">
        <w:t xml:space="preserve">Diese </w:t>
      </w:r>
      <w:r>
        <w:t>Gemeinschaftsfläche</w:t>
      </w:r>
      <w:r w:rsidRPr="00E24925">
        <w:t xml:space="preserve"> bietet die Möglichkeit, sich </w:t>
      </w:r>
      <w:r w:rsidR="00802030">
        <w:t xml:space="preserve">gesondert zu positionieren und </w:t>
      </w:r>
      <w:r w:rsidRPr="00E24925">
        <w:t xml:space="preserve">mit anderen Branchenakteuren zu vernetzen </w:t>
      </w:r>
      <w:r w:rsidR="00D105BD">
        <w:t>sowie</w:t>
      </w:r>
      <w:r w:rsidRPr="00E24925">
        <w:t xml:space="preserve"> einen lebhaften internationalen Austausch zu pflegen. Zudem können sie ihre Produkte und Dienstleistungen im Rahmen eines umfassenden Leistungspakets</w:t>
      </w:r>
      <w:r w:rsidR="007C524D">
        <w:t>, das Präsentationsfläche, Standausstattung und gezielte Marketingmaßnahmen umfasst,</w:t>
      </w:r>
      <w:r w:rsidRPr="00E24925">
        <w:t xml:space="preserve"> vorstellen.</w:t>
      </w:r>
    </w:p>
    <w:p w14:paraId="37C5BEAF" w14:textId="38943239" w:rsidR="00467388" w:rsidRPr="00E24925" w:rsidRDefault="00802030" w:rsidP="00D11813">
      <w:pPr>
        <w:pStyle w:val="Continuoustext"/>
      </w:pPr>
      <w:r w:rsidRPr="00802030">
        <w:t xml:space="preserve">Die Ausstellerliste </w:t>
      </w:r>
      <w:r w:rsidR="00D17A90">
        <w:t>ist</w:t>
      </w:r>
      <w:r w:rsidRPr="00802030">
        <w:t xml:space="preserve"> auf der </w:t>
      </w:r>
      <w:hyperlink r:id="rId6" w:history="1">
        <w:r w:rsidRPr="00D17A90">
          <w:rPr>
            <w:rStyle w:val="Hyperlink"/>
          </w:rPr>
          <w:t>Veranstaltungswebsite</w:t>
        </w:r>
      </w:hyperlink>
      <w:r w:rsidRPr="00802030">
        <w:t xml:space="preserve"> veröffentlicht und</w:t>
      </w:r>
      <w:r w:rsidR="00D17A90">
        <w:t xml:space="preserve"> wird</w:t>
      </w:r>
      <w:r w:rsidRPr="00802030">
        <w:t xml:space="preserve"> </w:t>
      </w:r>
      <w:r w:rsidR="00706674">
        <w:t>fort</w:t>
      </w:r>
      <w:r w:rsidRPr="00802030">
        <w:t xml:space="preserve">laufend aktualisiert. Die Anmeldung zur Messe ist weiterhin möglich. </w:t>
      </w:r>
      <w:r w:rsidR="00471A23">
        <w:t xml:space="preserve">Ab Dezember können sich Interessierte zu den Workshops anmelden. </w:t>
      </w:r>
      <w:r w:rsidRPr="00802030">
        <w:t>Weitere Informationen sowie die Möglichkeit, Ausstellerunterlagen anzufordern, sind online verfügbar.</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lastRenderedPageBreak/>
              <w:drawing>
                <wp:inline distT="0" distB="0" distL="0" distR="0" wp14:anchorId="296ECBF8" wp14:editId="594B0156">
                  <wp:extent cx="3386458" cy="2260800"/>
                  <wp:effectExtent l="0" t="0" r="4445"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6458"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9222C2" w14:paraId="0FA86FF7" w14:textId="77777777" w:rsidTr="006241DE">
        <w:tc>
          <w:tcPr>
            <w:tcW w:w="5953" w:type="dxa"/>
          </w:tcPr>
          <w:p w14:paraId="771C319E" w14:textId="5019CFA8" w:rsidR="00A3041E" w:rsidRPr="00390635" w:rsidRDefault="00390635" w:rsidP="00C85550">
            <w:pPr>
              <w:pStyle w:val="Imagecaption"/>
              <w:rPr>
                <w:lang w:val="de-DE"/>
              </w:rPr>
            </w:pPr>
            <w:r>
              <w:rPr>
                <w:lang w:val="de-DE"/>
              </w:rPr>
              <w:t xml:space="preserve">Quelle: </w:t>
            </w:r>
            <w:r w:rsidRPr="00390635">
              <w:rPr>
                <w:lang w:val="de-DE"/>
              </w:rPr>
              <w:t>Mesago Messe Frankfurt GmbH / M</w:t>
            </w:r>
            <w:r>
              <w:rPr>
                <w:lang w:val="de-DE"/>
              </w:rPr>
              <w:t xml:space="preserve">athias </w:t>
            </w:r>
            <w:proofErr w:type="spellStart"/>
            <w:r>
              <w:rPr>
                <w:lang w:val="de-DE"/>
              </w:rPr>
              <w:t>Kutt</w:t>
            </w:r>
            <w:proofErr w:type="spellEnd"/>
          </w:p>
        </w:tc>
      </w:tr>
    </w:tbl>
    <w:p w14:paraId="0A154984" w14:textId="318B8E6D" w:rsidR="007B2F67" w:rsidRPr="00AF7E1B" w:rsidRDefault="00281D02" w:rsidP="00A15BC8">
      <w:pPr>
        <w:pStyle w:val="Continuoustext"/>
      </w:pPr>
      <w:r w:rsidRPr="00AF7E1B">
        <w:t>EMV</w:t>
      </w:r>
    </w:p>
    <w:p w14:paraId="6DB1F869" w14:textId="26B36F05" w:rsidR="00A15BC8" w:rsidRPr="00AF131B" w:rsidRDefault="00E56597" w:rsidP="00A15BC8">
      <w:pPr>
        <w:pStyle w:val="Continuoustext"/>
      </w:pPr>
      <w:r>
        <w:t>Internationale Fachmesse mit Workshops für</w:t>
      </w:r>
      <w:r w:rsidR="00F035CF" w:rsidRPr="00AF131B">
        <w:t xml:space="preserve"> Ele</w:t>
      </w:r>
      <w:r>
        <w:t>k</w:t>
      </w:r>
      <w:r w:rsidR="00F035CF" w:rsidRPr="00AF131B">
        <w:t>tromagneti</w:t>
      </w:r>
      <w:r w:rsidR="00AF131B" w:rsidRPr="00AF131B">
        <w:t>sch</w:t>
      </w:r>
      <w:r w:rsidR="00AF131B">
        <w:t>e</w:t>
      </w:r>
      <w:r w:rsidR="00F035CF" w:rsidRPr="00AF131B">
        <w:t xml:space="preserve"> </w:t>
      </w:r>
      <w:r w:rsidR="00AF131B">
        <w:t>Verträglichkeit</w:t>
      </w:r>
      <w:r w:rsidR="00F035CF" w:rsidRPr="00AF131B">
        <w:t xml:space="preserve"> (EM</w:t>
      </w:r>
      <w:r w:rsidR="00AF131B">
        <w:t>V</w:t>
      </w:r>
      <w:r w:rsidR="00F035CF" w:rsidRPr="00AF131B">
        <w:t>)</w:t>
      </w:r>
    </w:p>
    <w:p w14:paraId="5F93BB78" w14:textId="50D5EAA2" w:rsidR="00C56C0A" w:rsidRPr="00E56597" w:rsidRDefault="00AF131B" w:rsidP="00673621">
      <w:pPr>
        <w:pStyle w:val="Continuoustext"/>
      </w:pPr>
      <w:r w:rsidRPr="00A427A0">
        <w:t>Die</w:t>
      </w:r>
      <w:r w:rsidR="007B2F67" w:rsidRPr="00A427A0">
        <w:t xml:space="preserve"> </w:t>
      </w:r>
      <w:r w:rsidR="00281D02" w:rsidRPr="00A427A0">
        <w:t>EMV</w:t>
      </w:r>
      <w:r w:rsidR="00F035CF" w:rsidRPr="00A427A0">
        <w:t xml:space="preserve"> </w:t>
      </w:r>
      <w:r w:rsidR="00731ADB" w:rsidRPr="00A427A0">
        <w:t>findet</w:t>
      </w:r>
      <w:r w:rsidRPr="00A427A0">
        <w:t xml:space="preserve"> statt vom</w:t>
      </w:r>
      <w:r w:rsidR="007B2F67" w:rsidRPr="00A427A0">
        <w:t xml:space="preserve"> </w:t>
      </w:r>
      <w:r w:rsidR="00A427A0" w:rsidRPr="00A427A0">
        <w:t>25</w:t>
      </w:r>
      <w:r w:rsidRPr="00A427A0">
        <w:rPr>
          <w:color w:val="auto"/>
        </w:rPr>
        <w:t>.</w:t>
      </w:r>
      <w:r w:rsidR="00F035CF" w:rsidRPr="00A427A0">
        <w:rPr>
          <w:color w:val="auto"/>
        </w:rPr>
        <w:t xml:space="preserve"> </w:t>
      </w:r>
      <w:r w:rsidR="00E56597" w:rsidRPr="00A427A0">
        <w:rPr>
          <w:color w:val="auto"/>
        </w:rPr>
        <w:t>-</w:t>
      </w:r>
      <w:r w:rsidR="00281D02" w:rsidRPr="00A427A0">
        <w:rPr>
          <w:color w:val="auto"/>
        </w:rPr>
        <w:t xml:space="preserve"> </w:t>
      </w:r>
      <w:r w:rsidR="00A427A0" w:rsidRPr="00A427A0">
        <w:rPr>
          <w:color w:val="auto"/>
        </w:rPr>
        <w:t>27</w:t>
      </w:r>
      <w:r w:rsidRPr="00A427A0">
        <w:rPr>
          <w:color w:val="auto"/>
        </w:rPr>
        <w:t>.</w:t>
      </w:r>
      <w:r w:rsidR="00281D02" w:rsidRPr="00A427A0">
        <w:rPr>
          <w:color w:val="auto"/>
        </w:rPr>
        <w:t xml:space="preserve"> </w:t>
      </w:r>
      <w:r w:rsidR="00E56597" w:rsidRPr="00A427A0">
        <w:rPr>
          <w:color w:val="auto"/>
        </w:rPr>
        <w:t>März</w:t>
      </w:r>
      <w:r w:rsidR="00281D02" w:rsidRPr="00A427A0">
        <w:rPr>
          <w:color w:val="auto"/>
        </w:rPr>
        <w:t xml:space="preserve"> 202</w:t>
      </w:r>
      <w:r w:rsidR="00A427A0" w:rsidRPr="00A427A0">
        <w:rPr>
          <w:color w:val="auto"/>
        </w:rPr>
        <w:t>5</w:t>
      </w:r>
      <w:r w:rsidR="007B2F67" w:rsidRPr="00A427A0">
        <w:rPr>
          <w:color w:val="auto"/>
        </w:rPr>
        <w:t>.</w:t>
      </w:r>
    </w:p>
    <w:p w14:paraId="0A9F4FEA" w14:textId="2A348C9D" w:rsidR="00C56C0A" w:rsidRPr="00AF131B" w:rsidRDefault="007B2F67" w:rsidP="002757C9">
      <w:pPr>
        <w:pStyle w:val="berschrift4"/>
        <w:rPr>
          <w:lang w:val="de-DE"/>
        </w:rPr>
      </w:pPr>
      <w:bookmarkStart w:id="2" w:name="hinweisueberschrift"/>
      <w:bookmarkStart w:id="3" w:name="Presseueberschrift"/>
      <w:bookmarkEnd w:id="2"/>
      <w:bookmarkEnd w:id="3"/>
      <w:r w:rsidRPr="00AF131B">
        <w:rPr>
          <w:lang w:val="de-DE"/>
        </w:rPr>
        <w:t>Press</w:t>
      </w:r>
      <w:r w:rsidR="00AF131B" w:rsidRPr="00AF131B">
        <w:rPr>
          <w:lang w:val="de-DE"/>
        </w:rPr>
        <w:t>e</w:t>
      </w:r>
      <w:r w:rsidR="000C299C">
        <w:rPr>
          <w:lang w:val="de-DE"/>
        </w:rPr>
        <w:t>i</w:t>
      </w:r>
      <w:r w:rsidRPr="00AF131B">
        <w:rPr>
          <w:lang w:val="de-DE"/>
        </w:rPr>
        <w:t>nformation</w:t>
      </w:r>
      <w:r w:rsidR="00AF131B" w:rsidRPr="00AF131B">
        <w:rPr>
          <w:lang w:val="de-DE"/>
        </w:rPr>
        <w:t>en</w:t>
      </w:r>
      <w:r w:rsidRPr="00AF131B">
        <w:rPr>
          <w:lang w:val="de-DE"/>
        </w:rPr>
        <w:t xml:space="preserve"> </w:t>
      </w:r>
      <w:r w:rsidR="00AF131B" w:rsidRPr="00AF131B">
        <w:rPr>
          <w:lang w:val="de-DE"/>
        </w:rPr>
        <w:t>und Foto</w:t>
      </w:r>
      <w:r w:rsidRPr="00AF131B">
        <w:rPr>
          <w:lang w:val="de-DE"/>
        </w:rPr>
        <w:t>material:</w:t>
      </w:r>
    </w:p>
    <w:bookmarkStart w:id="4" w:name="Journalisten"/>
    <w:bookmarkEnd w:id="4"/>
    <w:p w14:paraId="5746C5F7" w14:textId="50B3FF03" w:rsidR="00F035CF" w:rsidRPr="00AF131B" w:rsidRDefault="00F035CF" w:rsidP="003F716F">
      <w:pPr>
        <w:pStyle w:val="Continuoustext"/>
      </w:pPr>
      <w:r>
        <w:fldChar w:fldCharType="begin"/>
      </w:r>
      <w:r w:rsidRPr="00AF131B">
        <w:instrText xml:space="preserve"> HYPERLINK "https://emv-seminars.mesago.com/events/en/press-releases.html" </w:instrText>
      </w:r>
      <w:r>
        <w:fldChar w:fldCharType="separate"/>
      </w:r>
      <w:hyperlink r:id="rId8" w:history="1">
        <w:r w:rsidR="000265B5">
          <w:rPr>
            <w:rStyle w:val="Hyperlink"/>
          </w:rPr>
          <w:t xml:space="preserve">Presse - EMV </w:t>
        </w:r>
      </w:hyperlink>
      <w:r>
        <w:fldChar w:fldCharType="end"/>
      </w:r>
    </w:p>
    <w:p w14:paraId="78A8F9D4" w14:textId="4E34E4C5" w:rsidR="00C56C0A" w:rsidRPr="00AF131B" w:rsidRDefault="00C06975" w:rsidP="002757C9">
      <w:pPr>
        <w:pStyle w:val="berschrift4"/>
        <w:rPr>
          <w:lang w:val="de-DE"/>
        </w:rPr>
      </w:pPr>
      <w:r w:rsidRPr="00AF131B">
        <w:rPr>
          <w:lang w:val="de-DE"/>
        </w:rPr>
        <w:t>Links</w:t>
      </w:r>
      <w:r w:rsidR="00AF131B" w:rsidRPr="00AF131B">
        <w:rPr>
          <w:lang w:val="de-DE"/>
        </w:rPr>
        <w:t xml:space="preserve"> zur</w:t>
      </w:r>
      <w:r w:rsidRPr="00AF131B">
        <w:rPr>
          <w:lang w:val="de-DE"/>
        </w:rPr>
        <w:t xml:space="preserve"> </w:t>
      </w:r>
      <w:r w:rsidR="00AF131B" w:rsidRPr="00AF131B">
        <w:rPr>
          <w:lang w:val="de-DE"/>
        </w:rPr>
        <w:t>W</w:t>
      </w:r>
      <w:r w:rsidRPr="00AF131B">
        <w:rPr>
          <w:lang w:val="de-DE"/>
        </w:rPr>
        <w:t>ebs</w:t>
      </w:r>
      <w:r w:rsidR="00AF131B" w:rsidRPr="00AF131B">
        <w:rPr>
          <w:lang w:val="de-DE"/>
        </w:rPr>
        <w:t>eite</w:t>
      </w:r>
      <w:r w:rsidR="009045C6" w:rsidRPr="00AF131B">
        <w:rPr>
          <w:lang w:val="de-DE"/>
        </w:rPr>
        <w:t>:</w:t>
      </w:r>
    </w:p>
    <w:bookmarkStart w:id="5" w:name="Netz"/>
    <w:bookmarkEnd w:id="5"/>
    <w:p w14:paraId="44FDF6FD" w14:textId="1A86A286" w:rsidR="00E56597" w:rsidRPr="00E56597" w:rsidRDefault="00E56597" w:rsidP="00E56597">
      <w:pPr>
        <w:pStyle w:val="xGaplogogram"/>
        <w:rPr>
          <w:lang w:val="de-DE"/>
        </w:rPr>
      </w:pPr>
      <w:r>
        <w:fldChar w:fldCharType="begin"/>
      </w:r>
      <w:r w:rsidRPr="00E56597">
        <w:rPr>
          <w:lang w:val="de-DE"/>
        </w:rPr>
        <w:instrText xml:space="preserve"> HYPERLINK "https://emv.mesago.com/koeln/de.html" </w:instrText>
      </w:r>
      <w:r>
        <w:fldChar w:fldCharType="separate"/>
      </w:r>
      <w:r w:rsidRPr="00E56597">
        <w:rPr>
          <w:rStyle w:val="Hyperlink"/>
          <w:lang w:val="de-DE"/>
        </w:rPr>
        <w:t>EMV - Messe und Kongress für Elektromagnetische Verträglichkeit</w:t>
      </w:r>
      <w:r>
        <w:fldChar w:fldCharType="end"/>
      </w:r>
      <w:r w:rsidRPr="00E56597">
        <w:rPr>
          <w:lang w:val="de-DE"/>
        </w:rPr>
        <w:t xml:space="preserve"> </w:t>
      </w:r>
      <w:hyperlink r:id="rId9" w:history="1">
        <w:r w:rsidR="003C6A6C" w:rsidRPr="00731774">
          <w:rPr>
            <w:rStyle w:val="Hyperlink"/>
            <w:lang w:val="de-DE"/>
          </w:rPr>
          <w:t>https://www.linkedin.com/showcase/emv---international-exhibition-on-</w:t>
        </w:r>
        <w:proofErr w:type="spellStart"/>
        <w:r w:rsidR="003C6A6C" w:rsidRPr="00731774">
          <w:rPr>
            <w:rStyle w:val="Hyperlink"/>
            <w:lang w:val="de-DE"/>
          </w:rPr>
          <w:t>electromagnetic</w:t>
        </w:r>
        <w:proofErr w:type="spellEnd"/>
        <w:r w:rsidR="003C6A6C" w:rsidRPr="00731774">
          <w:rPr>
            <w:rStyle w:val="Hyperlink"/>
            <w:lang w:val="de-DE"/>
          </w:rPr>
          <w:t>-</w:t>
        </w:r>
        <w:proofErr w:type="spellStart"/>
        <w:r w:rsidR="003C6A6C" w:rsidRPr="00731774">
          <w:rPr>
            <w:rStyle w:val="Hyperlink"/>
            <w:lang w:val="de-DE"/>
          </w:rPr>
          <w:t>compatibility-emc</w:t>
        </w:r>
        <w:proofErr w:type="spellEnd"/>
        <w:r w:rsidR="003C6A6C" w:rsidRPr="00731774">
          <w:rPr>
            <w:rStyle w:val="Hyperlink"/>
            <w:lang w:val="de-DE"/>
          </w:rPr>
          <w:t>-</w:t>
        </w:r>
      </w:hyperlink>
    </w:p>
    <w:p w14:paraId="1AD84247" w14:textId="77777777" w:rsidR="00C7027D" w:rsidRPr="00E56597" w:rsidRDefault="00C7027D"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9222C2" w14:paraId="46D167E0" w14:textId="77777777" w:rsidTr="00D27EB6">
        <w:tc>
          <w:tcPr>
            <w:tcW w:w="5000" w:type="pct"/>
            <w:tcMar>
              <w:left w:w="142" w:type="dxa"/>
              <w:right w:w="0" w:type="dxa"/>
            </w:tcMar>
          </w:tcPr>
          <w:p w14:paraId="11BAD02F" w14:textId="7463CB8F" w:rsidR="003902B2" w:rsidRPr="00E56597" w:rsidRDefault="001939ED" w:rsidP="003A4F8E">
            <w:pPr>
              <w:pStyle w:val="Logogram"/>
              <w:rPr>
                <w:lang w:val="de-DE"/>
              </w:rPr>
            </w:pPr>
            <w:r>
              <w:rPr>
                <w:noProof/>
              </w:rPr>
              <w:lastRenderedPageBreak/>
              <w:drawing>
                <wp:anchor distT="0" distB="0" distL="114300" distR="114300" simplePos="0" relativeHeight="251658240" behindDoc="1" locked="0" layoutInCell="1" allowOverlap="1" wp14:anchorId="33851AF2" wp14:editId="26EF9474">
                  <wp:simplePos x="0" y="0"/>
                  <wp:positionH relativeFrom="column">
                    <wp:posOffset>13335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9222C2" w14:paraId="384C85AF" w14:textId="77777777" w:rsidTr="00D27EB6">
        <w:tc>
          <w:tcPr>
            <w:tcW w:w="5000" w:type="pct"/>
          </w:tcPr>
          <w:p w14:paraId="6A8ADD2E" w14:textId="78BAE472" w:rsidR="003902B2" w:rsidRPr="00AF131B" w:rsidRDefault="00AF131B" w:rsidP="003A4F8E">
            <w:pPr>
              <w:pStyle w:val="Contact"/>
              <w:rPr>
                <w:lang w:val="de-DE"/>
              </w:rPr>
            </w:pPr>
            <w:r w:rsidRPr="00AF131B">
              <w:rPr>
                <w:lang w:val="de-DE"/>
              </w:rPr>
              <w:t>Ihr Kontakt</w:t>
            </w:r>
            <w:r w:rsidR="003902B2" w:rsidRPr="00AF131B">
              <w:rPr>
                <w:lang w:val="de-DE"/>
              </w:rPr>
              <w:t>:</w:t>
            </w:r>
          </w:p>
          <w:p w14:paraId="364FC0A9" w14:textId="65A45377" w:rsidR="00AF7E1B" w:rsidRPr="00E24925" w:rsidRDefault="00E24925" w:rsidP="00AF7E1B">
            <w:pPr>
              <w:pStyle w:val="Continuoustext"/>
              <w:rPr>
                <w:color w:val="auto"/>
              </w:rPr>
            </w:pPr>
            <w:r w:rsidRPr="00E24925">
              <w:rPr>
                <w:color w:val="auto"/>
              </w:rPr>
              <w:t>Jeannette Meyer</w:t>
            </w:r>
            <w:r w:rsidR="00AF7E1B" w:rsidRPr="00E24925">
              <w:rPr>
                <w:color w:val="auto"/>
              </w:rPr>
              <w:br/>
              <w:t>Telefon: +49 711 61946-</w:t>
            </w:r>
            <w:r w:rsidRPr="00E24925">
              <w:rPr>
                <w:color w:val="auto"/>
              </w:rPr>
              <w:t>290</w:t>
            </w:r>
            <w:r w:rsidR="00AF7E1B" w:rsidRPr="00E24925">
              <w:rPr>
                <w:color w:val="auto"/>
              </w:rPr>
              <w:br/>
            </w:r>
            <w:r w:rsidRPr="00E24925">
              <w:rPr>
                <w:color w:val="auto"/>
              </w:rPr>
              <w:t>Jeannette</w:t>
            </w:r>
            <w:r w:rsidR="00AF7E1B" w:rsidRPr="00E24925">
              <w:rPr>
                <w:color w:val="auto"/>
              </w:rPr>
              <w:t>.</w:t>
            </w:r>
            <w:r w:rsidRPr="00E24925">
              <w:rPr>
                <w:color w:val="auto"/>
              </w:rPr>
              <w:t>Meyer</w:t>
            </w:r>
            <w:r w:rsidR="00AF7E1B" w:rsidRPr="00E24925">
              <w:rPr>
                <w:color w:val="auto"/>
              </w:rPr>
              <w:t>@mesago.com</w:t>
            </w:r>
          </w:p>
          <w:p w14:paraId="729AD0E3" w14:textId="74F69317" w:rsidR="009F0D32" w:rsidRPr="000A655B" w:rsidRDefault="005855F0" w:rsidP="005855F0">
            <w:pPr>
              <w:pStyle w:val="Continuoustext"/>
            </w:pPr>
            <w:r>
              <w:t>Mesago Messe Frankfurt GmbH</w:t>
            </w:r>
            <w:r w:rsidR="003902B2" w:rsidRPr="000A655B">
              <w:br/>
            </w:r>
            <w:r>
              <w:t>Roteb</w:t>
            </w:r>
            <w:r w:rsidR="00AF131B">
              <w:t>ü</w:t>
            </w:r>
            <w:r>
              <w:t>hlstraße 83 -85</w:t>
            </w:r>
            <w:r w:rsidR="003902B2" w:rsidRPr="000A655B">
              <w:br/>
            </w:r>
            <w:r>
              <w:t>70178 Stuttgart</w:t>
            </w:r>
            <w:r w:rsidR="009373ED">
              <w:br/>
            </w:r>
            <w:hyperlink r:id="rId11" w:history="1">
              <w:r w:rsidR="004D4FFD" w:rsidRPr="004A7203">
                <w:rPr>
                  <w:rStyle w:val="Hyperlink"/>
                </w:rPr>
                <w:t>www.mesago.com</w:t>
              </w:r>
            </w:hyperlink>
          </w:p>
        </w:tc>
      </w:tr>
    </w:tbl>
    <w:p w14:paraId="5F29D09F" w14:textId="036BA6E9" w:rsidR="005855F0" w:rsidRPr="00E56597" w:rsidRDefault="00AF131B" w:rsidP="00D425CB">
      <w:pPr>
        <w:pStyle w:val="berschrift4"/>
        <w:rPr>
          <w:rFonts w:eastAsia="Times New Roman"/>
          <w:lang w:val="de-DE"/>
        </w:rPr>
      </w:pPr>
      <w:r w:rsidRPr="00E56597">
        <w:rPr>
          <w:rFonts w:eastAsia="Times New Roman"/>
          <w:lang w:val="de-DE"/>
        </w:rPr>
        <w:t>Hintergrundinformation</w:t>
      </w:r>
      <w:r w:rsidR="00C43C44" w:rsidRPr="00E56597">
        <w:rPr>
          <w:rFonts w:eastAsia="Times New Roman"/>
          <w:lang w:val="de-DE"/>
        </w:rPr>
        <w:t xml:space="preserve"> Mesago Messe Frankfurt GmbH</w:t>
      </w:r>
    </w:p>
    <w:p w14:paraId="0AA560FA" w14:textId="1D382200" w:rsidR="00AF131B" w:rsidRPr="00AF131B" w:rsidRDefault="00AF131B" w:rsidP="00AF131B">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DB655E">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2" w:history="1">
        <w:r w:rsidRPr="00AF131B">
          <w:rPr>
            <w:rStyle w:val="Hyperlink"/>
            <w:rFonts w:cs="Arial"/>
            <w:lang w:val="de-DE"/>
          </w:rPr>
          <w:t>mesago.com</w:t>
        </w:r>
      </w:hyperlink>
      <w:r w:rsidRPr="00AF131B">
        <w:rPr>
          <w:rFonts w:ascii="Arial" w:hAnsi="Arial" w:cs="Arial"/>
          <w:lang w:val="de-DE"/>
        </w:rPr>
        <w:t>)</w:t>
      </w:r>
    </w:p>
    <w:p w14:paraId="39928700" w14:textId="77777777" w:rsidR="00F022AC" w:rsidRDefault="00F022AC" w:rsidP="00F022AC">
      <w:pPr>
        <w:pStyle w:val="berschrift4"/>
        <w:rPr>
          <w:rFonts w:eastAsia="Times New Roman"/>
          <w:lang w:val="de-DE"/>
        </w:rPr>
      </w:pPr>
      <w:r>
        <w:rPr>
          <w:rFonts w:eastAsia="Times New Roman"/>
          <w:lang w:val="de-DE"/>
        </w:rPr>
        <w:t>Hintergrundinformation Messe Frankfurt</w:t>
      </w:r>
    </w:p>
    <w:p w14:paraId="4551CB71" w14:textId="77777777" w:rsidR="00F022AC" w:rsidRDefault="009222C2" w:rsidP="00F022AC">
      <w:pPr>
        <w:pStyle w:val="Continuoustext"/>
        <w:rPr>
          <w:rStyle w:val="Hyperlink"/>
        </w:rPr>
      </w:pPr>
      <w:hyperlink r:id="rId13" w:history="1">
        <w:r w:rsidR="00F022AC">
          <w:rPr>
            <w:rStyle w:val="Hyperlink"/>
          </w:rPr>
          <w:t>www.messefrankfurt.com/hintergrundinformation</w:t>
        </w:r>
      </w:hyperlink>
    </w:p>
    <w:p w14:paraId="6DF67515" w14:textId="77777777" w:rsidR="00F022AC" w:rsidRDefault="00F022AC" w:rsidP="00F022AC">
      <w:pPr>
        <w:pStyle w:val="berschrift4"/>
        <w:rPr>
          <w:rFonts w:eastAsia="Times New Roman"/>
          <w:lang w:val="de-DE"/>
        </w:rPr>
      </w:pPr>
      <w:r>
        <w:rPr>
          <w:rFonts w:eastAsia="Times New Roman"/>
          <w:lang w:val="de-DE"/>
        </w:rPr>
        <w:t>Nachhaltigkeit Messe Frankfurt</w:t>
      </w:r>
    </w:p>
    <w:p w14:paraId="2F2E89B5" w14:textId="66CAC068" w:rsidR="00B36757" w:rsidRPr="00F022AC" w:rsidRDefault="009222C2" w:rsidP="00F022AC">
      <w:pPr>
        <w:pStyle w:val="Continuoustext"/>
      </w:pPr>
      <w:hyperlink r:id="rId14" w:history="1">
        <w:r w:rsidR="00F022AC">
          <w:rPr>
            <w:rStyle w:val="Hyperlink"/>
          </w:rPr>
          <w:t>www.messefrankfurt.com/sustainability-information</w:t>
        </w:r>
      </w:hyperlink>
    </w:p>
    <w:sectPr w:rsidR="00B36757" w:rsidRPr="00F022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65B5"/>
    <w:rsid w:val="00027A61"/>
    <w:rsid w:val="00044418"/>
    <w:rsid w:val="000503A1"/>
    <w:rsid w:val="00072261"/>
    <w:rsid w:val="00076FCE"/>
    <w:rsid w:val="00080C95"/>
    <w:rsid w:val="000A0BA0"/>
    <w:rsid w:val="000A655B"/>
    <w:rsid w:val="000C299C"/>
    <w:rsid w:val="000C6772"/>
    <w:rsid w:val="000D5BFC"/>
    <w:rsid w:val="000D7791"/>
    <w:rsid w:val="00104FB9"/>
    <w:rsid w:val="00105788"/>
    <w:rsid w:val="00123F65"/>
    <w:rsid w:val="00131FFA"/>
    <w:rsid w:val="00166B37"/>
    <w:rsid w:val="001939ED"/>
    <w:rsid w:val="001F14E5"/>
    <w:rsid w:val="00221135"/>
    <w:rsid w:val="00222267"/>
    <w:rsid w:val="0023133C"/>
    <w:rsid w:val="00240018"/>
    <w:rsid w:val="00240F00"/>
    <w:rsid w:val="00247B78"/>
    <w:rsid w:val="002757C9"/>
    <w:rsid w:val="00281D02"/>
    <w:rsid w:val="00282497"/>
    <w:rsid w:val="002C7048"/>
    <w:rsid w:val="002D23F5"/>
    <w:rsid w:val="002D4502"/>
    <w:rsid w:val="003179CF"/>
    <w:rsid w:val="00350C00"/>
    <w:rsid w:val="00363F18"/>
    <w:rsid w:val="003821F8"/>
    <w:rsid w:val="003902B2"/>
    <w:rsid w:val="00390635"/>
    <w:rsid w:val="003A2D40"/>
    <w:rsid w:val="003A4F8E"/>
    <w:rsid w:val="003B1714"/>
    <w:rsid w:val="003B2AF2"/>
    <w:rsid w:val="003C4BD0"/>
    <w:rsid w:val="003C6A6C"/>
    <w:rsid w:val="003D7129"/>
    <w:rsid w:val="003D767A"/>
    <w:rsid w:val="003F716F"/>
    <w:rsid w:val="00417BCA"/>
    <w:rsid w:val="0042362C"/>
    <w:rsid w:val="00424857"/>
    <w:rsid w:val="0045113D"/>
    <w:rsid w:val="00467388"/>
    <w:rsid w:val="00471A23"/>
    <w:rsid w:val="00484385"/>
    <w:rsid w:val="0049137E"/>
    <w:rsid w:val="00493E4E"/>
    <w:rsid w:val="004A1916"/>
    <w:rsid w:val="004D4FFD"/>
    <w:rsid w:val="004F1D64"/>
    <w:rsid w:val="00505759"/>
    <w:rsid w:val="00511FF6"/>
    <w:rsid w:val="00515D75"/>
    <w:rsid w:val="00523505"/>
    <w:rsid w:val="00534714"/>
    <w:rsid w:val="00536FE2"/>
    <w:rsid w:val="00540045"/>
    <w:rsid w:val="00566B83"/>
    <w:rsid w:val="0058253E"/>
    <w:rsid w:val="005855F0"/>
    <w:rsid w:val="005A13EF"/>
    <w:rsid w:val="005B2BAD"/>
    <w:rsid w:val="005B33FB"/>
    <w:rsid w:val="005E3C63"/>
    <w:rsid w:val="006241DE"/>
    <w:rsid w:val="00633CAD"/>
    <w:rsid w:val="006707F5"/>
    <w:rsid w:val="00673621"/>
    <w:rsid w:val="00696BE5"/>
    <w:rsid w:val="006A698F"/>
    <w:rsid w:val="006C1E26"/>
    <w:rsid w:val="006C6DCE"/>
    <w:rsid w:val="006D72BE"/>
    <w:rsid w:val="006E2B7B"/>
    <w:rsid w:val="006F6EBB"/>
    <w:rsid w:val="00701D02"/>
    <w:rsid w:val="00706674"/>
    <w:rsid w:val="00710E0D"/>
    <w:rsid w:val="00714D37"/>
    <w:rsid w:val="00726822"/>
    <w:rsid w:val="00731ADB"/>
    <w:rsid w:val="00732920"/>
    <w:rsid w:val="0076139D"/>
    <w:rsid w:val="00765F4E"/>
    <w:rsid w:val="007665CD"/>
    <w:rsid w:val="0078718F"/>
    <w:rsid w:val="00793455"/>
    <w:rsid w:val="007B131E"/>
    <w:rsid w:val="007B2F67"/>
    <w:rsid w:val="007B3A1C"/>
    <w:rsid w:val="007C23F6"/>
    <w:rsid w:val="007C41C1"/>
    <w:rsid w:val="007C524D"/>
    <w:rsid w:val="007D6943"/>
    <w:rsid w:val="007F69A9"/>
    <w:rsid w:val="00802030"/>
    <w:rsid w:val="00804671"/>
    <w:rsid w:val="00807121"/>
    <w:rsid w:val="00807C5C"/>
    <w:rsid w:val="0081343A"/>
    <w:rsid w:val="00827974"/>
    <w:rsid w:val="0084260E"/>
    <w:rsid w:val="00854A27"/>
    <w:rsid w:val="00867A39"/>
    <w:rsid w:val="0088042D"/>
    <w:rsid w:val="008A5874"/>
    <w:rsid w:val="008C479B"/>
    <w:rsid w:val="008D46F1"/>
    <w:rsid w:val="008D5680"/>
    <w:rsid w:val="008E4E88"/>
    <w:rsid w:val="008F02ED"/>
    <w:rsid w:val="009045C6"/>
    <w:rsid w:val="00905800"/>
    <w:rsid w:val="0091195F"/>
    <w:rsid w:val="009222C2"/>
    <w:rsid w:val="009349EF"/>
    <w:rsid w:val="00936976"/>
    <w:rsid w:val="009373ED"/>
    <w:rsid w:val="00937762"/>
    <w:rsid w:val="00950F1B"/>
    <w:rsid w:val="009A6630"/>
    <w:rsid w:val="009B3394"/>
    <w:rsid w:val="009F0D32"/>
    <w:rsid w:val="00A00489"/>
    <w:rsid w:val="00A15BC8"/>
    <w:rsid w:val="00A27C32"/>
    <w:rsid w:val="00A3041E"/>
    <w:rsid w:val="00A331E4"/>
    <w:rsid w:val="00A427A0"/>
    <w:rsid w:val="00A53CAF"/>
    <w:rsid w:val="00A77688"/>
    <w:rsid w:val="00A825A4"/>
    <w:rsid w:val="00A925F0"/>
    <w:rsid w:val="00AC7878"/>
    <w:rsid w:val="00AE7164"/>
    <w:rsid w:val="00AF131B"/>
    <w:rsid w:val="00AF2C83"/>
    <w:rsid w:val="00AF7E1B"/>
    <w:rsid w:val="00B02CED"/>
    <w:rsid w:val="00B0538E"/>
    <w:rsid w:val="00B07DB8"/>
    <w:rsid w:val="00B159EC"/>
    <w:rsid w:val="00B23D7D"/>
    <w:rsid w:val="00B36757"/>
    <w:rsid w:val="00BA0462"/>
    <w:rsid w:val="00BA056D"/>
    <w:rsid w:val="00BE20F1"/>
    <w:rsid w:val="00BE3A4E"/>
    <w:rsid w:val="00C06975"/>
    <w:rsid w:val="00C12A06"/>
    <w:rsid w:val="00C17FAD"/>
    <w:rsid w:val="00C25464"/>
    <w:rsid w:val="00C25FCC"/>
    <w:rsid w:val="00C2765B"/>
    <w:rsid w:val="00C35A1E"/>
    <w:rsid w:val="00C43C44"/>
    <w:rsid w:val="00C45A4E"/>
    <w:rsid w:val="00C5287E"/>
    <w:rsid w:val="00C55078"/>
    <w:rsid w:val="00C56C0A"/>
    <w:rsid w:val="00C7027D"/>
    <w:rsid w:val="00C81BE2"/>
    <w:rsid w:val="00C85550"/>
    <w:rsid w:val="00CE3DF1"/>
    <w:rsid w:val="00CF138C"/>
    <w:rsid w:val="00D00796"/>
    <w:rsid w:val="00D0411E"/>
    <w:rsid w:val="00D105BD"/>
    <w:rsid w:val="00D11813"/>
    <w:rsid w:val="00D17A90"/>
    <w:rsid w:val="00D22FE1"/>
    <w:rsid w:val="00D27EB6"/>
    <w:rsid w:val="00D425CB"/>
    <w:rsid w:val="00D51603"/>
    <w:rsid w:val="00D536AD"/>
    <w:rsid w:val="00D54056"/>
    <w:rsid w:val="00D67944"/>
    <w:rsid w:val="00D708BD"/>
    <w:rsid w:val="00D83AE9"/>
    <w:rsid w:val="00DA7114"/>
    <w:rsid w:val="00DB655E"/>
    <w:rsid w:val="00DB728F"/>
    <w:rsid w:val="00E04E00"/>
    <w:rsid w:val="00E24925"/>
    <w:rsid w:val="00E31507"/>
    <w:rsid w:val="00E32257"/>
    <w:rsid w:val="00E323AF"/>
    <w:rsid w:val="00E35847"/>
    <w:rsid w:val="00E36F51"/>
    <w:rsid w:val="00E436CB"/>
    <w:rsid w:val="00E454F8"/>
    <w:rsid w:val="00E50143"/>
    <w:rsid w:val="00E56597"/>
    <w:rsid w:val="00E77846"/>
    <w:rsid w:val="00E82225"/>
    <w:rsid w:val="00EC05B5"/>
    <w:rsid w:val="00EC4C24"/>
    <w:rsid w:val="00F022AC"/>
    <w:rsid w:val="00F035CF"/>
    <w:rsid w:val="00F11637"/>
    <w:rsid w:val="00F11B29"/>
    <w:rsid w:val="00F164D8"/>
    <w:rsid w:val="00F501FE"/>
    <w:rsid w:val="00F6297C"/>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390635"/>
    <w:rPr>
      <w:sz w:val="16"/>
      <w:szCs w:val="16"/>
    </w:rPr>
  </w:style>
  <w:style w:type="paragraph" w:styleId="Kommentartext">
    <w:name w:val="annotation text"/>
    <w:basedOn w:val="Standard"/>
    <w:link w:val="KommentartextZchn"/>
    <w:uiPriority w:val="99"/>
    <w:semiHidden/>
    <w:rsid w:val="003906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0635"/>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390635"/>
    <w:rPr>
      <w:b/>
      <w:bCs/>
    </w:rPr>
  </w:style>
  <w:style w:type="character" w:customStyle="1" w:styleId="KommentarthemaZchn">
    <w:name w:val="Kommentarthema Zchn"/>
    <w:basedOn w:val="KommentartextZchn"/>
    <w:link w:val="Kommentarthema"/>
    <w:uiPriority w:val="99"/>
    <w:semiHidden/>
    <w:rsid w:val="00390635"/>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7163">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v.mesago.com/koeln/de/presse.html" TargetMode="External"/><Relationship Id="rId13" Type="http://schemas.openxmlformats.org/officeDocument/2006/relationships/hyperlink" Target="https://www.messefrankfurt.com/frankfurt/de/presse/boilerplate.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corporate.mesago.com/events/d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mv.mesago.com/stuttgart/de/ausstellersuche.html" TargetMode="External"/><Relationship Id="rId11" Type="http://schemas.openxmlformats.org/officeDocument/2006/relationships/hyperlink" Target="http://www.mesago.com"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s://www.linkedin.com/showcase/emv---international-exhibition-on-electromagnetic-compatibility-emc-" TargetMode="External"/><Relationship Id="rId14" Type="http://schemas.openxmlformats.org/officeDocument/2006/relationships/hyperlink" Target="https://www.messefrankfurt.com/frankfurt/de/unternehmen/sustainability.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12</cp:revision>
  <cp:lastPrinted>2023-09-12T11:06:00Z</cp:lastPrinted>
  <dcterms:created xsi:type="dcterms:W3CDTF">2024-10-11T14:45:00Z</dcterms:created>
  <dcterms:modified xsi:type="dcterms:W3CDTF">2024-10-28T12:01:00Z</dcterms:modified>
</cp:coreProperties>
</file>